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081" w:rsidRDefault="00E63081" w:rsidP="00B73692">
      <w:pPr>
        <w:widowControl w:val="0"/>
        <w:autoSpaceDE w:val="0"/>
        <w:autoSpaceDN w:val="0"/>
        <w:adjustRightInd w:val="0"/>
        <w:jc w:val="center"/>
        <w:rPr>
          <w:b/>
          <w:bCs/>
          <w:sz w:val="28"/>
          <w:szCs w:val="28"/>
        </w:rPr>
      </w:pPr>
    </w:p>
    <w:p w:rsidR="00B21F9D" w:rsidRDefault="00B21F9D" w:rsidP="001A5E80">
      <w:pPr>
        <w:widowControl w:val="0"/>
        <w:numPr>
          <w:ilvl w:val="0"/>
          <w:numId w:val="13"/>
        </w:numPr>
        <w:autoSpaceDE w:val="0"/>
        <w:autoSpaceDN w:val="0"/>
        <w:adjustRightInd w:val="0"/>
        <w:rPr>
          <w:b/>
          <w:bCs/>
        </w:rPr>
      </w:pPr>
      <w:r>
        <w:rPr>
          <w:b/>
          <w:bCs/>
        </w:rPr>
        <w:t>- GENERAL</w:t>
      </w:r>
    </w:p>
    <w:p w:rsidR="00B21F9D" w:rsidRDefault="00B21F9D" w:rsidP="00B73692">
      <w:pPr>
        <w:widowControl w:val="0"/>
        <w:autoSpaceDE w:val="0"/>
        <w:autoSpaceDN w:val="0"/>
        <w:adjustRightInd w:val="0"/>
        <w:rPr>
          <w:b/>
          <w:bCs/>
        </w:rPr>
      </w:pPr>
    </w:p>
    <w:p w:rsidR="00B21F9D" w:rsidRDefault="00B21F9D" w:rsidP="001A5E80">
      <w:pPr>
        <w:widowControl w:val="0"/>
        <w:numPr>
          <w:ilvl w:val="1"/>
          <w:numId w:val="13"/>
        </w:numPr>
        <w:autoSpaceDE w:val="0"/>
        <w:autoSpaceDN w:val="0"/>
        <w:adjustRightInd w:val="0"/>
      </w:pPr>
      <w:r>
        <w:t>Definition</w:t>
      </w:r>
    </w:p>
    <w:p w:rsidR="00B21F9D" w:rsidRDefault="00BA3F56" w:rsidP="001A5E80">
      <w:pPr>
        <w:widowControl w:val="0"/>
        <w:numPr>
          <w:ilvl w:val="2"/>
          <w:numId w:val="13"/>
        </w:numPr>
        <w:autoSpaceDE w:val="0"/>
        <w:autoSpaceDN w:val="0"/>
        <w:adjustRightInd w:val="0"/>
      </w:pPr>
      <w:r>
        <w:t xml:space="preserve">Polymer Architectural </w:t>
      </w:r>
      <w:r w:rsidR="00060A4F">
        <w:t xml:space="preserve">Composites:  Expanded Rigid Polyvinyl Chloride </w:t>
      </w:r>
      <w:r w:rsidR="00685E1E">
        <w:t xml:space="preserve">(PVC) </w:t>
      </w:r>
      <w:r w:rsidR="00060A4F">
        <w:t xml:space="preserve">Architectural </w:t>
      </w:r>
      <w:r w:rsidR="009D1D4C">
        <w:t>M</w:t>
      </w:r>
      <w:r w:rsidR="00060A4F">
        <w:t>illwork.</w:t>
      </w:r>
    </w:p>
    <w:p w:rsidR="00B21F9D" w:rsidRDefault="00B21F9D" w:rsidP="00B73692">
      <w:pPr>
        <w:widowControl w:val="0"/>
        <w:autoSpaceDE w:val="0"/>
        <w:autoSpaceDN w:val="0"/>
        <w:adjustRightInd w:val="0"/>
      </w:pPr>
    </w:p>
    <w:p w:rsidR="00B21F9D" w:rsidRDefault="00B21F9D" w:rsidP="001A5E80">
      <w:pPr>
        <w:widowControl w:val="0"/>
        <w:numPr>
          <w:ilvl w:val="1"/>
          <w:numId w:val="13"/>
        </w:numPr>
        <w:autoSpaceDE w:val="0"/>
        <w:autoSpaceDN w:val="0"/>
        <w:adjustRightInd w:val="0"/>
      </w:pPr>
      <w:r>
        <w:t>References</w:t>
      </w:r>
    </w:p>
    <w:p w:rsidR="00B21F9D" w:rsidRDefault="00B21F9D" w:rsidP="001A5E80">
      <w:pPr>
        <w:widowControl w:val="0"/>
        <w:numPr>
          <w:ilvl w:val="2"/>
          <w:numId w:val="13"/>
        </w:numPr>
        <w:autoSpaceDE w:val="0"/>
        <w:autoSpaceDN w:val="0"/>
        <w:adjustRightInd w:val="0"/>
      </w:pPr>
      <w:r>
        <w:t>ASTM (American Society for Testing and Materials)</w:t>
      </w:r>
    </w:p>
    <w:p w:rsidR="00B21F9D" w:rsidRDefault="00B21F9D" w:rsidP="00B73692">
      <w:pPr>
        <w:widowControl w:val="0"/>
        <w:autoSpaceDE w:val="0"/>
        <w:autoSpaceDN w:val="0"/>
        <w:adjustRightInd w:val="0"/>
      </w:pPr>
    </w:p>
    <w:p w:rsidR="00B21F9D" w:rsidRDefault="00B21F9D" w:rsidP="001A5E80">
      <w:pPr>
        <w:widowControl w:val="0"/>
        <w:numPr>
          <w:ilvl w:val="1"/>
          <w:numId w:val="13"/>
        </w:numPr>
        <w:autoSpaceDE w:val="0"/>
        <w:autoSpaceDN w:val="0"/>
        <w:adjustRightInd w:val="0"/>
      </w:pPr>
      <w:r>
        <w:t>Submittals</w:t>
      </w:r>
    </w:p>
    <w:p w:rsidR="00B21F9D" w:rsidRDefault="00B21F9D" w:rsidP="001A5E80">
      <w:pPr>
        <w:widowControl w:val="0"/>
        <w:numPr>
          <w:ilvl w:val="2"/>
          <w:numId w:val="13"/>
        </w:numPr>
        <w:autoSpaceDE w:val="0"/>
        <w:autoSpaceDN w:val="0"/>
        <w:adjustRightInd w:val="0"/>
      </w:pPr>
      <w:r>
        <w:t>Product Data:</w:t>
      </w:r>
    </w:p>
    <w:p w:rsidR="00B21F9D" w:rsidRDefault="00B21F9D" w:rsidP="001A5E80">
      <w:pPr>
        <w:widowControl w:val="0"/>
        <w:numPr>
          <w:ilvl w:val="3"/>
          <w:numId w:val="13"/>
        </w:numPr>
        <w:autoSpaceDE w:val="0"/>
        <w:autoSpaceDN w:val="0"/>
        <w:adjustRightInd w:val="0"/>
      </w:pPr>
      <w:r>
        <w:t>Manufacturers Literature</w:t>
      </w:r>
    </w:p>
    <w:p w:rsidR="00B21F9D" w:rsidRDefault="00B21F9D" w:rsidP="001A5E80">
      <w:pPr>
        <w:widowControl w:val="0"/>
        <w:numPr>
          <w:ilvl w:val="3"/>
          <w:numId w:val="13"/>
        </w:numPr>
        <w:autoSpaceDE w:val="0"/>
        <w:autoSpaceDN w:val="0"/>
        <w:adjustRightInd w:val="0"/>
      </w:pPr>
      <w:r>
        <w:t>Material Safety Data Sheets</w:t>
      </w:r>
    </w:p>
    <w:p w:rsidR="00B21F9D" w:rsidRDefault="00B21F9D" w:rsidP="001A5E80">
      <w:pPr>
        <w:widowControl w:val="0"/>
        <w:numPr>
          <w:ilvl w:val="2"/>
          <w:numId w:val="13"/>
        </w:numPr>
        <w:autoSpaceDE w:val="0"/>
        <w:autoSpaceDN w:val="0"/>
        <w:adjustRightInd w:val="0"/>
      </w:pPr>
      <w:r>
        <w:t>Shop Drawings</w:t>
      </w:r>
    </w:p>
    <w:p w:rsidR="00B21F9D" w:rsidRDefault="00B21F9D" w:rsidP="001A5E80">
      <w:pPr>
        <w:widowControl w:val="0"/>
        <w:numPr>
          <w:ilvl w:val="3"/>
          <w:numId w:val="13"/>
        </w:numPr>
        <w:autoSpaceDE w:val="0"/>
        <w:autoSpaceDN w:val="0"/>
        <w:adjustRightInd w:val="0"/>
      </w:pPr>
      <w:r>
        <w:t xml:space="preserve">Running Trim:  Dimensioned cross sections. </w:t>
      </w:r>
    </w:p>
    <w:p w:rsidR="00B21F9D" w:rsidRDefault="00B21F9D" w:rsidP="001A5E80">
      <w:pPr>
        <w:widowControl w:val="0"/>
        <w:numPr>
          <w:ilvl w:val="3"/>
          <w:numId w:val="13"/>
        </w:numPr>
        <w:autoSpaceDE w:val="0"/>
        <w:autoSpaceDN w:val="0"/>
        <w:adjustRightInd w:val="0"/>
      </w:pPr>
      <w:r>
        <w:t>Entablatures: Dimensioned cross section composite drawings.</w:t>
      </w:r>
    </w:p>
    <w:p w:rsidR="00B21F9D" w:rsidRDefault="00B21F9D" w:rsidP="001A5E80">
      <w:pPr>
        <w:widowControl w:val="0"/>
        <w:numPr>
          <w:ilvl w:val="3"/>
          <w:numId w:val="13"/>
        </w:numPr>
        <w:autoSpaceDE w:val="0"/>
        <w:autoSpaceDN w:val="0"/>
        <w:adjustRightInd w:val="0"/>
      </w:pPr>
      <w:r>
        <w:t>Wall Panels, Brackets, Louvers, Vents, Shutters, Door/Window Pediments and surrounds, columns, architectural details:  Elevation and section drawings with dimensions and assembly notes.</w:t>
      </w:r>
    </w:p>
    <w:p w:rsidR="00B21F9D" w:rsidRDefault="00B21F9D" w:rsidP="001A5E80">
      <w:pPr>
        <w:widowControl w:val="0"/>
        <w:numPr>
          <w:ilvl w:val="3"/>
          <w:numId w:val="13"/>
        </w:numPr>
        <w:autoSpaceDE w:val="0"/>
        <w:autoSpaceDN w:val="0"/>
        <w:adjustRightInd w:val="0"/>
      </w:pPr>
      <w:r>
        <w:t>Balustrade Systems: Elevation and section drawings with dimensions and hidden aluminum structural support, and field installation notes.</w:t>
      </w:r>
    </w:p>
    <w:p w:rsidR="00B21F9D" w:rsidRDefault="00B21F9D" w:rsidP="001A5E80">
      <w:pPr>
        <w:widowControl w:val="0"/>
        <w:numPr>
          <w:ilvl w:val="2"/>
          <w:numId w:val="13"/>
        </w:numPr>
        <w:autoSpaceDE w:val="0"/>
        <w:autoSpaceDN w:val="0"/>
        <w:adjustRightInd w:val="0"/>
      </w:pPr>
      <w:r>
        <w:t>Quality Control Submittals:</w:t>
      </w:r>
    </w:p>
    <w:p w:rsidR="00B21F9D" w:rsidRDefault="00B21F9D" w:rsidP="001A5E80">
      <w:pPr>
        <w:widowControl w:val="0"/>
        <w:numPr>
          <w:ilvl w:val="3"/>
          <w:numId w:val="13"/>
        </w:numPr>
        <w:autoSpaceDE w:val="0"/>
        <w:autoSpaceDN w:val="0"/>
        <w:adjustRightInd w:val="0"/>
      </w:pPr>
      <w:r>
        <w:t>Test Reports:</w:t>
      </w:r>
    </w:p>
    <w:p w:rsidR="00B21F9D" w:rsidRPr="00FE5C08" w:rsidRDefault="00B21F9D" w:rsidP="001A5E80">
      <w:pPr>
        <w:widowControl w:val="0"/>
        <w:numPr>
          <w:ilvl w:val="4"/>
          <w:numId w:val="13"/>
        </w:numPr>
        <w:autoSpaceDE w:val="0"/>
        <w:autoSpaceDN w:val="0"/>
        <w:adjustRightInd w:val="0"/>
      </w:pPr>
      <w:r>
        <w:t>Test Data from an approved independent testing laboratory establishing</w:t>
      </w:r>
      <w:r w:rsidR="00C63B12">
        <w:t xml:space="preserve"> </w:t>
      </w:r>
      <w:r>
        <w:t>compliance with specification requirements.</w:t>
      </w:r>
      <w:r w:rsidR="00C63B12">
        <w:t xml:space="preserve">  </w:t>
      </w:r>
      <w:r>
        <w:t>Test</w:t>
      </w:r>
      <w:r w:rsidR="00C63B12">
        <w:t>ing</w:t>
      </w:r>
      <w:r>
        <w:t xml:space="preserve"> to include the following</w:t>
      </w:r>
      <w:r w:rsidR="00C63B12">
        <w:t xml:space="preserve"> data</w:t>
      </w:r>
      <w:r>
        <w:t>:</w:t>
      </w:r>
    </w:p>
    <w:p w:rsidR="00B21F9D" w:rsidRPr="00FE5C08" w:rsidRDefault="00B21F9D" w:rsidP="001A5E80">
      <w:pPr>
        <w:widowControl w:val="0"/>
        <w:numPr>
          <w:ilvl w:val="4"/>
          <w:numId w:val="13"/>
        </w:numPr>
        <w:autoSpaceDE w:val="0"/>
        <w:autoSpaceDN w:val="0"/>
        <w:adjustRightInd w:val="0"/>
      </w:pPr>
      <w:r w:rsidRPr="00FE5C08">
        <w:t>PROPERTY</w:t>
      </w:r>
    </w:p>
    <w:p w:rsidR="00B21F9D" w:rsidRPr="00FE5C08" w:rsidRDefault="00B21F9D" w:rsidP="001A5E80">
      <w:pPr>
        <w:widowControl w:val="0"/>
        <w:numPr>
          <w:ilvl w:val="5"/>
          <w:numId w:val="13"/>
        </w:numPr>
        <w:autoSpaceDE w:val="0"/>
        <w:autoSpaceDN w:val="0"/>
        <w:adjustRightInd w:val="0"/>
      </w:pPr>
      <w:r w:rsidRPr="00FE5C08">
        <w:t>Physical Density</w:t>
      </w:r>
    </w:p>
    <w:p w:rsidR="00B21F9D" w:rsidRPr="00FE5C08" w:rsidRDefault="00B21F9D" w:rsidP="001A5E80">
      <w:pPr>
        <w:widowControl w:val="0"/>
        <w:numPr>
          <w:ilvl w:val="5"/>
          <w:numId w:val="13"/>
        </w:numPr>
        <w:autoSpaceDE w:val="0"/>
        <w:autoSpaceDN w:val="0"/>
        <w:adjustRightInd w:val="0"/>
      </w:pPr>
      <w:r w:rsidRPr="00FE5C08">
        <w:t>Water Absorption</w:t>
      </w:r>
    </w:p>
    <w:p w:rsidR="00B21F9D" w:rsidRPr="00FE5C08" w:rsidRDefault="00B21F9D" w:rsidP="001A5E80">
      <w:pPr>
        <w:widowControl w:val="0"/>
        <w:numPr>
          <w:ilvl w:val="4"/>
          <w:numId w:val="13"/>
        </w:numPr>
        <w:autoSpaceDE w:val="0"/>
        <w:autoSpaceDN w:val="0"/>
        <w:adjustRightInd w:val="0"/>
      </w:pPr>
      <w:r w:rsidRPr="00FE5C08">
        <w:t>MECHANICAL</w:t>
      </w:r>
    </w:p>
    <w:p w:rsidR="00B21F9D" w:rsidRPr="00FE5C08" w:rsidRDefault="00B21F9D" w:rsidP="001A5E80">
      <w:pPr>
        <w:widowControl w:val="0"/>
        <w:numPr>
          <w:ilvl w:val="5"/>
          <w:numId w:val="13"/>
        </w:numPr>
        <w:autoSpaceDE w:val="0"/>
        <w:autoSpaceDN w:val="0"/>
        <w:adjustRightInd w:val="0"/>
      </w:pPr>
      <w:r w:rsidRPr="00FE5C08">
        <w:t>Tensile Strength</w:t>
      </w:r>
    </w:p>
    <w:p w:rsidR="00B21F9D" w:rsidRPr="00FE5C08" w:rsidRDefault="00FE5C08" w:rsidP="001A5E80">
      <w:pPr>
        <w:widowControl w:val="0"/>
        <w:numPr>
          <w:ilvl w:val="5"/>
          <w:numId w:val="13"/>
        </w:numPr>
        <w:autoSpaceDE w:val="0"/>
        <w:autoSpaceDN w:val="0"/>
        <w:adjustRightInd w:val="0"/>
      </w:pPr>
      <w:r>
        <w:t>T</w:t>
      </w:r>
      <w:r w:rsidR="00B21F9D" w:rsidRPr="00FE5C08">
        <w:t>ensile Modulus</w:t>
      </w:r>
    </w:p>
    <w:p w:rsidR="00B21F9D" w:rsidRPr="00FE5C08" w:rsidRDefault="00FE5C08" w:rsidP="001A5E80">
      <w:pPr>
        <w:widowControl w:val="0"/>
        <w:numPr>
          <w:ilvl w:val="5"/>
          <w:numId w:val="13"/>
        </w:numPr>
        <w:autoSpaceDE w:val="0"/>
        <w:autoSpaceDN w:val="0"/>
        <w:adjustRightInd w:val="0"/>
      </w:pPr>
      <w:r>
        <w:t>N</w:t>
      </w:r>
      <w:r w:rsidR="00B21F9D" w:rsidRPr="00FE5C08">
        <w:t>ail Hold</w:t>
      </w:r>
    </w:p>
    <w:p w:rsidR="00B21F9D" w:rsidRPr="00FE5C08" w:rsidRDefault="00B21F9D" w:rsidP="001A5E80">
      <w:pPr>
        <w:widowControl w:val="0"/>
        <w:numPr>
          <w:ilvl w:val="5"/>
          <w:numId w:val="13"/>
        </w:numPr>
        <w:autoSpaceDE w:val="0"/>
        <w:autoSpaceDN w:val="0"/>
        <w:adjustRightInd w:val="0"/>
      </w:pPr>
      <w:r w:rsidRPr="00FE5C08">
        <w:t>Screw Hold</w:t>
      </w:r>
    </w:p>
    <w:p w:rsidR="00B21F9D" w:rsidRPr="00FE5C08" w:rsidRDefault="00B21F9D" w:rsidP="001A5E80">
      <w:pPr>
        <w:widowControl w:val="0"/>
        <w:numPr>
          <w:ilvl w:val="5"/>
          <w:numId w:val="13"/>
        </w:numPr>
        <w:autoSpaceDE w:val="0"/>
        <w:autoSpaceDN w:val="0"/>
        <w:adjustRightInd w:val="0"/>
      </w:pPr>
      <w:r w:rsidRPr="00FE5C08">
        <w:t>Staple Hold</w:t>
      </w:r>
    </w:p>
    <w:p w:rsidR="00B21F9D" w:rsidRPr="00FE5C08" w:rsidRDefault="00B21F9D" w:rsidP="001A5E80">
      <w:pPr>
        <w:widowControl w:val="0"/>
        <w:numPr>
          <w:ilvl w:val="5"/>
          <w:numId w:val="13"/>
        </w:numPr>
        <w:autoSpaceDE w:val="0"/>
        <w:autoSpaceDN w:val="0"/>
        <w:adjustRightInd w:val="0"/>
      </w:pPr>
      <w:r w:rsidRPr="00FE5C08">
        <w:t>Gardner Impact</w:t>
      </w:r>
    </w:p>
    <w:p w:rsidR="00B21F9D" w:rsidRPr="00FE5C08" w:rsidRDefault="00B21F9D" w:rsidP="001A5E80">
      <w:pPr>
        <w:widowControl w:val="0"/>
        <w:numPr>
          <w:ilvl w:val="5"/>
          <w:numId w:val="13"/>
        </w:numPr>
        <w:autoSpaceDE w:val="0"/>
        <w:autoSpaceDN w:val="0"/>
        <w:adjustRightInd w:val="0"/>
      </w:pPr>
      <w:proofErr w:type="spellStart"/>
      <w:r w:rsidRPr="00FE5C08">
        <w:t>Charpy</w:t>
      </w:r>
      <w:proofErr w:type="spellEnd"/>
      <w:r w:rsidRPr="00FE5C08">
        <w:t xml:space="preserve"> Impact (@ 23°C)</w:t>
      </w:r>
    </w:p>
    <w:p w:rsidR="00B21F9D" w:rsidRPr="00FE5C08" w:rsidRDefault="00B21F9D" w:rsidP="001A5E80">
      <w:pPr>
        <w:widowControl w:val="0"/>
        <w:numPr>
          <w:ilvl w:val="4"/>
          <w:numId w:val="13"/>
        </w:numPr>
        <w:autoSpaceDE w:val="0"/>
        <w:autoSpaceDN w:val="0"/>
        <w:adjustRightInd w:val="0"/>
      </w:pPr>
      <w:r w:rsidRPr="00FE5C08">
        <w:t>THERMAL</w:t>
      </w:r>
    </w:p>
    <w:p w:rsidR="00B21F9D" w:rsidRPr="00FE5C08" w:rsidRDefault="00B21F9D" w:rsidP="001A5E80">
      <w:pPr>
        <w:widowControl w:val="0"/>
        <w:numPr>
          <w:ilvl w:val="5"/>
          <w:numId w:val="13"/>
        </w:numPr>
        <w:autoSpaceDE w:val="0"/>
        <w:autoSpaceDN w:val="0"/>
        <w:adjustRightInd w:val="0"/>
      </w:pPr>
      <w:r w:rsidRPr="00FE5C08">
        <w:t>Coefficient of Linear Expansion</w:t>
      </w:r>
    </w:p>
    <w:p w:rsidR="00B21F9D" w:rsidRPr="00FE5C08" w:rsidRDefault="00B21F9D" w:rsidP="001A5E80">
      <w:pPr>
        <w:widowControl w:val="0"/>
        <w:numPr>
          <w:ilvl w:val="5"/>
          <w:numId w:val="13"/>
        </w:numPr>
        <w:autoSpaceDE w:val="0"/>
        <w:autoSpaceDN w:val="0"/>
        <w:adjustRightInd w:val="0"/>
      </w:pPr>
      <w:r w:rsidRPr="00FE5C08">
        <w:t>Burning Rate</w:t>
      </w:r>
    </w:p>
    <w:p w:rsidR="00B21F9D" w:rsidRPr="00FE5C08" w:rsidRDefault="00B21F9D" w:rsidP="001A5E80">
      <w:pPr>
        <w:widowControl w:val="0"/>
        <w:numPr>
          <w:ilvl w:val="5"/>
          <w:numId w:val="13"/>
        </w:numPr>
        <w:autoSpaceDE w:val="0"/>
        <w:autoSpaceDN w:val="0"/>
        <w:adjustRightInd w:val="0"/>
      </w:pPr>
      <w:r w:rsidRPr="00FE5C08">
        <w:t>Flame Spread Index</w:t>
      </w:r>
    </w:p>
    <w:p w:rsidR="00B21F9D" w:rsidRPr="00FE5C08" w:rsidRDefault="00B21F9D" w:rsidP="001A5E80">
      <w:pPr>
        <w:widowControl w:val="0"/>
        <w:numPr>
          <w:ilvl w:val="5"/>
          <w:numId w:val="13"/>
        </w:numPr>
        <w:autoSpaceDE w:val="0"/>
        <w:autoSpaceDN w:val="0"/>
        <w:adjustRightInd w:val="0"/>
      </w:pPr>
      <w:r w:rsidRPr="00FE5C08">
        <w:t>Heat Deflection Temp 264 PSI</w:t>
      </w:r>
    </w:p>
    <w:p w:rsidR="00B21F9D" w:rsidRDefault="00B21F9D" w:rsidP="001A5E80">
      <w:pPr>
        <w:widowControl w:val="0"/>
        <w:numPr>
          <w:ilvl w:val="5"/>
          <w:numId w:val="13"/>
        </w:numPr>
        <w:autoSpaceDE w:val="0"/>
        <w:autoSpaceDN w:val="0"/>
        <w:adjustRightInd w:val="0"/>
      </w:pPr>
      <w:r>
        <w:t>Oil Canning (@ 140°F)</w:t>
      </w:r>
    </w:p>
    <w:p w:rsidR="00B21F9D" w:rsidRDefault="00B21F9D" w:rsidP="001A5E80">
      <w:pPr>
        <w:pStyle w:val="ListParagraph"/>
        <w:widowControl w:val="0"/>
        <w:numPr>
          <w:ilvl w:val="1"/>
          <w:numId w:val="13"/>
        </w:numPr>
        <w:autoSpaceDE w:val="0"/>
        <w:autoSpaceDN w:val="0"/>
        <w:adjustRightInd w:val="0"/>
      </w:pPr>
      <w:r>
        <w:br w:type="page"/>
      </w:r>
      <w:r>
        <w:lastRenderedPageBreak/>
        <w:t>Quality Assurance</w:t>
      </w:r>
    </w:p>
    <w:p w:rsidR="00B21F9D" w:rsidRDefault="00B21F9D" w:rsidP="001A5E80">
      <w:pPr>
        <w:widowControl w:val="0"/>
        <w:numPr>
          <w:ilvl w:val="2"/>
          <w:numId w:val="13"/>
        </w:numPr>
        <w:autoSpaceDE w:val="0"/>
        <w:autoSpaceDN w:val="0"/>
        <w:adjustRightInd w:val="0"/>
      </w:pPr>
      <w:r>
        <w:t>Manufacturers’ Qualifications</w:t>
      </w:r>
    </w:p>
    <w:p w:rsidR="00B21F9D" w:rsidRDefault="00B21F9D" w:rsidP="001A5E80">
      <w:pPr>
        <w:widowControl w:val="0"/>
        <w:numPr>
          <w:ilvl w:val="3"/>
          <w:numId w:val="13"/>
        </w:numPr>
        <w:autoSpaceDE w:val="0"/>
        <w:autoSpaceDN w:val="0"/>
        <w:adjustRightInd w:val="0"/>
      </w:pPr>
      <w:r>
        <w:t xml:space="preserve">Obtain </w:t>
      </w:r>
      <w:r w:rsidR="00060A4F">
        <w:t>P</w:t>
      </w:r>
      <w:r w:rsidR="00BA3F56">
        <w:t xml:space="preserve">olymer </w:t>
      </w:r>
      <w:r w:rsidR="00060A4F">
        <w:t>A</w:t>
      </w:r>
      <w:r w:rsidR="00BA3F56">
        <w:t xml:space="preserve">rchitectural </w:t>
      </w:r>
      <w:r w:rsidR="00060A4F">
        <w:t>Composites</w:t>
      </w:r>
      <w:r>
        <w:t xml:space="preserve"> fr</w:t>
      </w:r>
      <w:r w:rsidR="00FE5C08">
        <w:t xml:space="preserve">om a manufacturer who will, upon </w:t>
      </w:r>
      <w:r>
        <w:t>request</w:t>
      </w:r>
      <w:r w:rsidR="00FE5C08">
        <w:t>,</w:t>
      </w:r>
      <w:r>
        <w:t xml:space="preserve"> send a qualified technical representative to the project site for the purpose of advising the installer of procedures and precautions for materials used.</w:t>
      </w:r>
    </w:p>
    <w:p w:rsidR="00B21F9D" w:rsidRDefault="00B21F9D" w:rsidP="001A5E80">
      <w:pPr>
        <w:widowControl w:val="0"/>
        <w:numPr>
          <w:ilvl w:val="3"/>
          <w:numId w:val="13"/>
        </w:numPr>
        <w:autoSpaceDE w:val="0"/>
        <w:autoSpaceDN w:val="0"/>
        <w:adjustRightInd w:val="0"/>
      </w:pPr>
      <w:r>
        <w:t xml:space="preserve">Obtain </w:t>
      </w:r>
      <w:r w:rsidR="00060A4F">
        <w:t>P</w:t>
      </w:r>
      <w:r w:rsidR="00BA3F56">
        <w:t xml:space="preserve">olymer </w:t>
      </w:r>
      <w:r w:rsidR="00060A4F">
        <w:t>A</w:t>
      </w:r>
      <w:r w:rsidR="00BA3F56">
        <w:t xml:space="preserve">rchitectural </w:t>
      </w:r>
      <w:r w:rsidR="00060A4F">
        <w:t>Composites</w:t>
      </w:r>
      <w:r>
        <w:t xml:space="preserve"> from a ma</w:t>
      </w:r>
      <w:r w:rsidR="00FE5C08">
        <w:t xml:space="preserve">nufacturer who will certify the </w:t>
      </w:r>
      <w:r>
        <w:t>materials have been tested and proven satisfactory for the intended use.</w:t>
      </w:r>
    </w:p>
    <w:p w:rsidR="00B21F9D" w:rsidRDefault="00B21F9D" w:rsidP="001A5E80">
      <w:pPr>
        <w:widowControl w:val="0"/>
        <w:numPr>
          <w:ilvl w:val="3"/>
          <w:numId w:val="13"/>
        </w:numPr>
        <w:autoSpaceDE w:val="0"/>
        <w:autoSpaceDN w:val="0"/>
        <w:adjustRightInd w:val="0"/>
      </w:pPr>
      <w:r>
        <w:t xml:space="preserve">Obtain </w:t>
      </w:r>
      <w:r w:rsidR="00060A4F">
        <w:t>P</w:t>
      </w:r>
      <w:r w:rsidR="00BA3F56">
        <w:t xml:space="preserve">olymer </w:t>
      </w:r>
      <w:r w:rsidR="00060A4F">
        <w:t>A</w:t>
      </w:r>
      <w:r w:rsidR="00BA3F56">
        <w:t xml:space="preserve">rchitectural </w:t>
      </w:r>
      <w:r w:rsidR="00060A4F">
        <w:t>Composites</w:t>
      </w:r>
      <w:r>
        <w:t xml:space="preserve"> from</w:t>
      </w:r>
      <w:r w:rsidR="00920FC2">
        <w:t xml:space="preserve"> a manufacturer with five years </w:t>
      </w:r>
      <w:r>
        <w:t>verifiable and successful experience producing materi</w:t>
      </w:r>
      <w:r w:rsidR="00920FC2">
        <w:t xml:space="preserve">al for projects of similar size </w:t>
      </w:r>
      <w:r>
        <w:t>and scope.</w:t>
      </w:r>
    </w:p>
    <w:p w:rsidR="00B21F9D" w:rsidRDefault="00BA3F56" w:rsidP="001A5E80">
      <w:pPr>
        <w:widowControl w:val="0"/>
        <w:numPr>
          <w:ilvl w:val="3"/>
          <w:numId w:val="13"/>
        </w:numPr>
        <w:autoSpaceDE w:val="0"/>
        <w:autoSpaceDN w:val="0"/>
        <w:adjustRightInd w:val="0"/>
      </w:pPr>
      <w:r>
        <w:t xml:space="preserve">Polymer </w:t>
      </w:r>
      <w:r w:rsidR="00060A4F">
        <w:t>A</w:t>
      </w:r>
      <w:r>
        <w:t xml:space="preserve">rchitectural </w:t>
      </w:r>
      <w:r w:rsidR="00060A4F">
        <w:t>Composites</w:t>
      </w:r>
      <w:r w:rsidR="00B21F9D">
        <w:t xml:space="preserve"> material mu</w:t>
      </w:r>
      <w:r w:rsidR="00920FC2">
        <w:t xml:space="preserve">st be homogenous throughout the </w:t>
      </w:r>
      <w:r w:rsidR="00B21F9D">
        <w:t>entire</w:t>
      </w:r>
      <w:r w:rsidR="00060A4F">
        <w:t xml:space="preserve"> </w:t>
      </w:r>
      <w:r w:rsidR="00B21F9D">
        <w:t>profile and free of voids through the entire prof</w:t>
      </w:r>
      <w:r w:rsidR="00920FC2">
        <w:t xml:space="preserve">ile.  The edges of the material </w:t>
      </w:r>
      <w:r w:rsidR="00B21F9D">
        <w:t>shall be straight and square with a specific gravity of .55 grams/cm</w:t>
      </w:r>
      <w:r w:rsidR="00B21F9D">
        <w:rPr>
          <w:vertAlign w:val="superscript"/>
        </w:rPr>
        <w:t>3</w:t>
      </w:r>
      <w:r w:rsidR="005073EF">
        <w:t>. Top and bottom surfaces of cut</w:t>
      </w:r>
      <w:r w:rsidR="00666D6B">
        <w:t xml:space="preserve"> stock shall be flat with no convex or concave deviation.</w:t>
      </w:r>
    </w:p>
    <w:p w:rsidR="005073EF" w:rsidRPr="005073EF" w:rsidRDefault="005073EF" w:rsidP="00B73692">
      <w:pPr>
        <w:widowControl w:val="0"/>
        <w:autoSpaceDE w:val="0"/>
        <w:autoSpaceDN w:val="0"/>
        <w:adjustRightInd w:val="0"/>
        <w:ind w:firstLine="1875"/>
        <w:rPr>
          <w:vertAlign w:val="superscript"/>
        </w:rPr>
      </w:pPr>
    </w:p>
    <w:p w:rsidR="00B21F9D" w:rsidRDefault="00B21F9D" w:rsidP="001A5E80">
      <w:pPr>
        <w:widowControl w:val="0"/>
        <w:numPr>
          <w:ilvl w:val="1"/>
          <w:numId w:val="13"/>
        </w:numPr>
        <w:autoSpaceDE w:val="0"/>
        <w:autoSpaceDN w:val="0"/>
        <w:adjustRightInd w:val="0"/>
      </w:pPr>
      <w:r>
        <w:t>Delivery, Storage and Handling</w:t>
      </w:r>
    </w:p>
    <w:p w:rsidR="00B21F9D" w:rsidRDefault="00B21F9D" w:rsidP="001A5E80">
      <w:pPr>
        <w:widowControl w:val="0"/>
        <w:numPr>
          <w:ilvl w:val="2"/>
          <w:numId w:val="13"/>
        </w:numPr>
        <w:autoSpaceDE w:val="0"/>
        <w:autoSpaceDN w:val="0"/>
        <w:adjustRightInd w:val="0"/>
      </w:pPr>
      <w:r>
        <w:t xml:space="preserve">Deliver </w:t>
      </w:r>
      <w:r w:rsidR="00060A4F">
        <w:t>P</w:t>
      </w:r>
      <w:r w:rsidR="00BA3F56">
        <w:t xml:space="preserve">olymer </w:t>
      </w:r>
      <w:r w:rsidR="00060A4F">
        <w:t>A</w:t>
      </w:r>
      <w:r w:rsidR="00BA3F56">
        <w:t xml:space="preserve">rchitectural </w:t>
      </w:r>
      <w:r w:rsidR="00060A4F">
        <w:t>Composites</w:t>
      </w:r>
      <w:r w:rsidR="00BA3F56">
        <w:t xml:space="preserve"> </w:t>
      </w:r>
      <w:r>
        <w:t>in packagi</w:t>
      </w:r>
      <w:r w:rsidR="00920FC2">
        <w:t xml:space="preserve">ng/crating required to minimize </w:t>
      </w:r>
      <w:r>
        <w:t>damage in transit.</w:t>
      </w:r>
    </w:p>
    <w:p w:rsidR="00B21F9D" w:rsidRDefault="00B21F9D" w:rsidP="001A5E80">
      <w:pPr>
        <w:widowControl w:val="0"/>
        <w:numPr>
          <w:ilvl w:val="2"/>
          <w:numId w:val="13"/>
        </w:numPr>
        <w:autoSpaceDE w:val="0"/>
        <w:autoSpaceDN w:val="0"/>
        <w:adjustRightInd w:val="0"/>
      </w:pPr>
      <w:r>
        <w:t xml:space="preserve">Store </w:t>
      </w:r>
      <w:r w:rsidR="00060A4F">
        <w:t>P</w:t>
      </w:r>
      <w:r w:rsidR="00AD118E">
        <w:t xml:space="preserve">olymer </w:t>
      </w:r>
      <w:r w:rsidR="00060A4F">
        <w:t>A</w:t>
      </w:r>
      <w:r w:rsidR="00AD118E">
        <w:t xml:space="preserve">rchitectural </w:t>
      </w:r>
      <w:r w:rsidR="00060A4F">
        <w:t>Composites</w:t>
      </w:r>
      <w:r w:rsidR="00666D6B">
        <w:t xml:space="preserve"> on a flat and level </w:t>
      </w:r>
      <w:r w:rsidR="00920FC2">
        <w:t xml:space="preserve">surface. Handle materials to </w:t>
      </w:r>
      <w:r w:rsidR="00AA2F41">
        <w:t>prevent damage to product edges and corners</w:t>
      </w:r>
      <w:r>
        <w:t>.</w:t>
      </w:r>
      <w:r w:rsidR="00AA2F41">
        <w:t xml:space="preserve"> Store materi</w:t>
      </w:r>
      <w:r w:rsidR="00920FC2">
        <w:t>als in a protective covering to p</w:t>
      </w:r>
      <w:r w:rsidR="00AA2F41">
        <w:t>revent jobsite dirt and residue from collecting on materials.</w:t>
      </w:r>
    </w:p>
    <w:p w:rsidR="00AA2F41" w:rsidRDefault="00AA2F41" w:rsidP="00B73692">
      <w:pPr>
        <w:widowControl w:val="0"/>
        <w:autoSpaceDE w:val="0"/>
        <w:autoSpaceDN w:val="0"/>
        <w:adjustRightInd w:val="0"/>
      </w:pPr>
    </w:p>
    <w:p w:rsidR="00B21F9D" w:rsidRDefault="00B21F9D" w:rsidP="001A5E80">
      <w:pPr>
        <w:widowControl w:val="0"/>
        <w:numPr>
          <w:ilvl w:val="1"/>
          <w:numId w:val="13"/>
        </w:numPr>
        <w:autoSpaceDE w:val="0"/>
        <w:autoSpaceDN w:val="0"/>
        <w:adjustRightInd w:val="0"/>
      </w:pPr>
      <w:r>
        <w:t>Sequencing and Scheduling</w:t>
      </w:r>
    </w:p>
    <w:p w:rsidR="00B21F9D" w:rsidRDefault="00B21F9D" w:rsidP="001A5E80">
      <w:pPr>
        <w:widowControl w:val="0"/>
        <w:numPr>
          <w:ilvl w:val="2"/>
          <w:numId w:val="13"/>
        </w:numPr>
        <w:autoSpaceDE w:val="0"/>
        <w:autoSpaceDN w:val="0"/>
        <w:adjustRightInd w:val="0"/>
      </w:pPr>
      <w:r>
        <w:t xml:space="preserve">Coordinate the delivery and installation of </w:t>
      </w:r>
      <w:r w:rsidR="00060A4F">
        <w:t>P</w:t>
      </w:r>
      <w:r w:rsidR="00AD118E">
        <w:t xml:space="preserve">olymer </w:t>
      </w:r>
      <w:r w:rsidR="00060A4F">
        <w:t>A</w:t>
      </w:r>
      <w:r w:rsidR="00AD118E">
        <w:t xml:space="preserve">rchitectural </w:t>
      </w:r>
      <w:r w:rsidR="00060A4F">
        <w:t>Composites</w:t>
      </w:r>
      <w:r w:rsidR="005650BE">
        <w:t xml:space="preserve"> with work </w:t>
      </w:r>
      <w:r w:rsidR="00AD118E">
        <w:t>specified in</w:t>
      </w:r>
      <w:r w:rsidR="005650BE">
        <w:t xml:space="preserve"> </w:t>
      </w:r>
      <w:r>
        <w:t>other sections.</w:t>
      </w:r>
    </w:p>
    <w:p w:rsidR="00B21F9D" w:rsidRDefault="00B21F9D" w:rsidP="001A5E80">
      <w:pPr>
        <w:widowControl w:val="0"/>
        <w:numPr>
          <w:ilvl w:val="2"/>
          <w:numId w:val="13"/>
        </w:numPr>
        <w:autoSpaceDE w:val="0"/>
        <w:autoSpaceDN w:val="0"/>
        <w:adjustRightInd w:val="0"/>
      </w:pPr>
      <w:r>
        <w:t xml:space="preserve">Do not proceed with the installation of </w:t>
      </w:r>
      <w:r w:rsidR="00060A4F">
        <w:t>P</w:t>
      </w:r>
      <w:r w:rsidR="00AD118E">
        <w:t xml:space="preserve">olymer </w:t>
      </w:r>
      <w:r w:rsidR="00447B60">
        <w:t>A</w:t>
      </w:r>
      <w:r w:rsidR="00AD118E">
        <w:t xml:space="preserve">rchitectural </w:t>
      </w:r>
      <w:r w:rsidR="00447B60">
        <w:t>Composites</w:t>
      </w:r>
      <w:r w:rsidR="005650BE">
        <w:t xml:space="preserve"> until </w:t>
      </w:r>
      <w:r>
        <w:t>conditions</w:t>
      </w:r>
      <w:r w:rsidR="005650BE">
        <w:t xml:space="preserve"> </w:t>
      </w:r>
      <w:r>
        <w:t>are acceptable.</w:t>
      </w:r>
    </w:p>
    <w:p w:rsidR="00B21F9D" w:rsidRDefault="00B21F9D" w:rsidP="00B73692">
      <w:pPr>
        <w:widowControl w:val="0"/>
        <w:autoSpaceDE w:val="0"/>
        <w:autoSpaceDN w:val="0"/>
        <w:adjustRightInd w:val="0"/>
      </w:pPr>
    </w:p>
    <w:p w:rsidR="00B21F9D" w:rsidRDefault="00B21F9D" w:rsidP="001A5E80">
      <w:pPr>
        <w:widowControl w:val="0"/>
        <w:numPr>
          <w:ilvl w:val="1"/>
          <w:numId w:val="13"/>
        </w:numPr>
        <w:autoSpaceDE w:val="0"/>
        <w:autoSpaceDN w:val="0"/>
        <w:adjustRightInd w:val="0"/>
      </w:pPr>
      <w:r>
        <w:t>Warranty</w:t>
      </w:r>
    </w:p>
    <w:p w:rsidR="00B21F9D" w:rsidRDefault="00B21F9D" w:rsidP="001A5E80">
      <w:pPr>
        <w:widowControl w:val="0"/>
        <w:numPr>
          <w:ilvl w:val="2"/>
          <w:numId w:val="13"/>
        </w:numPr>
        <w:autoSpaceDE w:val="0"/>
        <w:autoSpaceDN w:val="0"/>
        <w:adjustRightInd w:val="0"/>
      </w:pPr>
      <w:r>
        <w:t xml:space="preserve">The </w:t>
      </w:r>
      <w:r w:rsidR="00447B60">
        <w:t>P</w:t>
      </w:r>
      <w:r w:rsidR="00AD118E">
        <w:t xml:space="preserve">olymer </w:t>
      </w:r>
      <w:r w:rsidR="00447B60">
        <w:t>A</w:t>
      </w:r>
      <w:r w:rsidR="00AD118E">
        <w:t xml:space="preserve">rchitectural </w:t>
      </w:r>
      <w:r w:rsidR="00447B60">
        <w:t>Composites</w:t>
      </w:r>
      <w:r>
        <w:t xml:space="preserve"> manufacturer </w:t>
      </w:r>
      <w:r w:rsidR="005650BE">
        <w:t xml:space="preserve">and installing contractor shall </w:t>
      </w:r>
      <w:r>
        <w:t>jointly</w:t>
      </w:r>
      <w:r w:rsidR="006C2BCF">
        <w:t xml:space="preserve"> </w:t>
      </w:r>
      <w:r w:rsidR="00AD118E">
        <w:t>warrant the polymer architectural products</w:t>
      </w:r>
      <w:r>
        <w:t xml:space="preserve"> to be fr</w:t>
      </w:r>
      <w:r w:rsidR="005650BE">
        <w:t xml:space="preserve">ee from defects in material and </w:t>
      </w:r>
      <w:r w:rsidR="00AD118E">
        <w:t>workmansh</w:t>
      </w:r>
      <w:r>
        <w:t xml:space="preserve">ip for </w:t>
      </w:r>
      <w:r w:rsidR="00AD118E">
        <w:t>f</w:t>
      </w:r>
      <w:r>
        <w:t>ive (5</w:t>
      </w:r>
      <w:r w:rsidR="00745780">
        <w:t>) years</w:t>
      </w:r>
      <w:r>
        <w:t xml:space="preserve"> from the date of installation.</w:t>
      </w:r>
    </w:p>
    <w:p w:rsidR="00B21F9D" w:rsidRDefault="00B21F9D" w:rsidP="001A5E80">
      <w:pPr>
        <w:widowControl w:val="0"/>
        <w:numPr>
          <w:ilvl w:val="2"/>
          <w:numId w:val="13"/>
        </w:numPr>
        <w:autoSpaceDE w:val="0"/>
        <w:autoSpaceDN w:val="0"/>
        <w:adjustRightInd w:val="0"/>
      </w:pPr>
      <w:r>
        <w:t>The warranty shall be based on installation methods in accordance with th</w:t>
      </w:r>
      <w:r w:rsidR="005650BE">
        <w:t xml:space="preserve">e </w:t>
      </w:r>
      <w:r>
        <w:t>manufacturer’s recommendations and instructions.</w:t>
      </w:r>
    </w:p>
    <w:p w:rsidR="00B21F9D" w:rsidRDefault="00B21F9D" w:rsidP="00B73692">
      <w:pPr>
        <w:widowControl w:val="0"/>
        <w:autoSpaceDE w:val="0"/>
        <w:autoSpaceDN w:val="0"/>
        <w:adjustRightInd w:val="0"/>
      </w:pPr>
    </w:p>
    <w:p w:rsidR="00B21F9D" w:rsidRPr="005650BE" w:rsidRDefault="00B21F9D" w:rsidP="001A5E80">
      <w:pPr>
        <w:widowControl w:val="0"/>
        <w:numPr>
          <w:ilvl w:val="0"/>
          <w:numId w:val="13"/>
        </w:numPr>
        <w:autoSpaceDE w:val="0"/>
        <w:autoSpaceDN w:val="0"/>
        <w:adjustRightInd w:val="0"/>
        <w:rPr>
          <w:b/>
        </w:rPr>
      </w:pPr>
      <w:r w:rsidRPr="005650BE">
        <w:rPr>
          <w:b/>
          <w:bCs/>
        </w:rPr>
        <w:t xml:space="preserve"> - PRODUCTS</w:t>
      </w:r>
    </w:p>
    <w:p w:rsidR="00B21F9D" w:rsidRDefault="00B21F9D" w:rsidP="00B73692">
      <w:pPr>
        <w:widowControl w:val="0"/>
        <w:autoSpaceDE w:val="0"/>
        <w:autoSpaceDN w:val="0"/>
        <w:adjustRightInd w:val="0"/>
      </w:pPr>
    </w:p>
    <w:p w:rsidR="00B21F9D" w:rsidRDefault="00B21F9D" w:rsidP="001A5E80">
      <w:pPr>
        <w:widowControl w:val="0"/>
        <w:numPr>
          <w:ilvl w:val="1"/>
          <w:numId w:val="13"/>
        </w:numPr>
        <w:autoSpaceDE w:val="0"/>
        <w:autoSpaceDN w:val="0"/>
        <w:adjustRightInd w:val="0"/>
      </w:pPr>
      <w:r>
        <w:t>Manufacturers</w:t>
      </w:r>
    </w:p>
    <w:p w:rsidR="00B21F9D" w:rsidRDefault="00B21F9D" w:rsidP="001A5E80">
      <w:pPr>
        <w:widowControl w:val="0"/>
        <w:numPr>
          <w:ilvl w:val="2"/>
          <w:numId w:val="13"/>
        </w:numPr>
        <w:autoSpaceDE w:val="0"/>
        <w:autoSpaceDN w:val="0"/>
        <w:adjustRightInd w:val="0"/>
      </w:pPr>
      <w:r>
        <w:t>Acceptable Manufacturer</w:t>
      </w:r>
      <w:r w:rsidR="000F535A">
        <w:t xml:space="preserve">:  </w:t>
      </w:r>
      <w:r w:rsidR="005650BE">
        <w:t>Wood Tectonics, 534 Brookshire Road, Greer, SC 29651  (864) 879-7651</w:t>
      </w:r>
    </w:p>
    <w:p w:rsidR="00006274" w:rsidRDefault="00B21F9D" w:rsidP="001A5E80">
      <w:pPr>
        <w:widowControl w:val="0"/>
        <w:numPr>
          <w:ilvl w:val="2"/>
          <w:numId w:val="13"/>
        </w:numPr>
        <w:autoSpaceDE w:val="0"/>
        <w:autoSpaceDN w:val="0"/>
        <w:adjustRightInd w:val="0"/>
      </w:pPr>
      <w:r>
        <w:t>Any other manufacturer seeking approval must submit acceptable test data,</w:t>
      </w:r>
      <w:r w:rsidR="005650BE">
        <w:t xml:space="preserve"> </w:t>
      </w:r>
      <w:r>
        <w:t xml:space="preserve">product literature, and certificates (per Section 1.03) at least fourteen days prior to originally </w:t>
      </w:r>
      <w:proofErr w:type="gramStart"/>
      <w:r>
        <w:t>scheduled</w:t>
      </w:r>
      <w:proofErr w:type="gramEnd"/>
      <w:r>
        <w:t xml:space="preserve"> bid date.</w:t>
      </w:r>
    </w:p>
    <w:p w:rsidR="00B21F9D" w:rsidRDefault="00B21F9D" w:rsidP="00B73692">
      <w:pPr>
        <w:widowControl w:val="0"/>
        <w:autoSpaceDE w:val="0"/>
        <w:autoSpaceDN w:val="0"/>
        <w:adjustRightInd w:val="0"/>
      </w:pPr>
    </w:p>
    <w:p w:rsidR="00B21F9D" w:rsidRDefault="00B21F9D" w:rsidP="00B73692">
      <w:pPr>
        <w:widowControl w:val="0"/>
        <w:autoSpaceDE w:val="0"/>
        <w:autoSpaceDN w:val="0"/>
        <w:adjustRightInd w:val="0"/>
      </w:pPr>
    </w:p>
    <w:p w:rsidR="005650BE" w:rsidRDefault="00B21F9D" w:rsidP="001A5E80">
      <w:pPr>
        <w:widowControl w:val="0"/>
        <w:numPr>
          <w:ilvl w:val="2"/>
          <w:numId w:val="13"/>
        </w:numPr>
        <w:autoSpaceDE w:val="0"/>
        <w:autoSpaceDN w:val="0"/>
        <w:adjustRightInd w:val="0"/>
      </w:pPr>
      <w:r>
        <w:t>Characteristics</w:t>
      </w:r>
    </w:p>
    <w:p w:rsidR="00B21F9D" w:rsidRDefault="00B21F9D" w:rsidP="00190719">
      <w:pPr>
        <w:widowControl w:val="0"/>
        <w:tabs>
          <w:tab w:val="left" w:pos="1710"/>
          <w:tab w:val="left" w:pos="2070"/>
          <w:tab w:val="center" w:pos="5760"/>
          <w:tab w:val="center" w:pos="7920"/>
          <w:tab w:val="center" w:pos="9360"/>
        </w:tabs>
        <w:autoSpaceDE w:val="0"/>
        <w:autoSpaceDN w:val="0"/>
        <w:adjustRightInd w:val="0"/>
        <w:ind w:left="90"/>
      </w:pPr>
      <w:r>
        <w:tab/>
      </w:r>
      <w:r w:rsidR="00190719">
        <w:tab/>
      </w:r>
      <w:r>
        <w:tab/>
      </w:r>
      <w:r>
        <w:tab/>
      </w:r>
      <w:r>
        <w:tab/>
        <w:t>ASTM</w:t>
      </w:r>
    </w:p>
    <w:p w:rsidR="00B21F9D" w:rsidRDefault="00190719" w:rsidP="00190719">
      <w:pPr>
        <w:widowControl w:val="0"/>
        <w:tabs>
          <w:tab w:val="left" w:pos="1710"/>
          <w:tab w:val="left" w:pos="2070"/>
          <w:tab w:val="center" w:pos="5760"/>
          <w:tab w:val="center" w:pos="7920"/>
          <w:tab w:val="center" w:pos="9360"/>
        </w:tabs>
        <w:autoSpaceDE w:val="0"/>
        <w:autoSpaceDN w:val="0"/>
        <w:adjustRightInd w:val="0"/>
        <w:ind w:left="90"/>
        <w:rPr>
          <w:u w:val="single"/>
        </w:rPr>
      </w:pPr>
      <w:r w:rsidRPr="00190719">
        <w:tab/>
      </w:r>
      <w:r w:rsidRPr="00190719">
        <w:tab/>
      </w:r>
      <w:r w:rsidR="00B21F9D">
        <w:rPr>
          <w:u w:val="single"/>
        </w:rPr>
        <w:t>Property</w:t>
      </w:r>
      <w:r>
        <w:rPr>
          <w:u w:val="single"/>
        </w:rPr>
        <w:tab/>
      </w:r>
      <w:r w:rsidR="00B21F9D">
        <w:rPr>
          <w:u w:val="single"/>
        </w:rPr>
        <w:t>Units</w:t>
      </w:r>
      <w:r>
        <w:rPr>
          <w:u w:val="single"/>
        </w:rPr>
        <w:tab/>
      </w:r>
      <w:r w:rsidR="00B21F9D">
        <w:rPr>
          <w:u w:val="single"/>
        </w:rPr>
        <w:t>Value</w:t>
      </w:r>
      <w:r>
        <w:rPr>
          <w:u w:val="single"/>
        </w:rPr>
        <w:tab/>
      </w:r>
      <w:r w:rsidR="00B21F9D">
        <w:rPr>
          <w:u w:val="single"/>
        </w:rPr>
        <w:t>Method</w:t>
      </w:r>
    </w:p>
    <w:p w:rsidR="00B21F9D" w:rsidRDefault="00190719" w:rsidP="00190719">
      <w:pPr>
        <w:widowControl w:val="0"/>
        <w:tabs>
          <w:tab w:val="left" w:pos="1710"/>
          <w:tab w:val="left" w:pos="2070"/>
          <w:tab w:val="center" w:pos="5760"/>
          <w:tab w:val="center" w:pos="7920"/>
          <w:tab w:val="center" w:pos="9360"/>
        </w:tabs>
        <w:autoSpaceDE w:val="0"/>
        <w:autoSpaceDN w:val="0"/>
        <w:adjustRightInd w:val="0"/>
        <w:ind w:left="90"/>
      </w:pPr>
      <w:r>
        <w:tab/>
      </w:r>
      <w:r w:rsidR="00B21F9D">
        <w:t>1.</w:t>
      </w:r>
      <w:r w:rsidR="00B21F9D">
        <w:tab/>
        <w:t>Physical Density</w:t>
      </w:r>
      <w:r w:rsidR="00B21F9D">
        <w:tab/>
        <w:t>g/cm</w:t>
      </w:r>
      <w:r w:rsidR="00B21F9D">
        <w:rPr>
          <w:vertAlign w:val="superscript"/>
        </w:rPr>
        <w:t>3</w:t>
      </w:r>
      <w:r w:rsidR="00B21F9D">
        <w:rPr>
          <w:vertAlign w:val="superscript"/>
        </w:rPr>
        <w:tab/>
      </w:r>
      <w:r w:rsidR="00B21F9D">
        <w:t>0.55</w:t>
      </w:r>
      <w:r w:rsidR="00B21F9D">
        <w:tab/>
        <w:t>0792</w:t>
      </w:r>
    </w:p>
    <w:p w:rsidR="00B21F9D" w:rsidRDefault="00190719" w:rsidP="00190719">
      <w:pPr>
        <w:widowControl w:val="0"/>
        <w:tabs>
          <w:tab w:val="left" w:pos="1710"/>
          <w:tab w:val="left" w:pos="2070"/>
          <w:tab w:val="center" w:pos="5760"/>
          <w:tab w:val="center" w:pos="7920"/>
          <w:tab w:val="center" w:pos="9360"/>
        </w:tabs>
        <w:autoSpaceDE w:val="0"/>
        <w:autoSpaceDN w:val="0"/>
        <w:adjustRightInd w:val="0"/>
        <w:ind w:left="90"/>
      </w:pPr>
      <w:r>
        <w:tab/>
      </w:r>
      <w:r w:rsidR="00B21F9D">
        <w:t>2.</w:t>
      </w:r>
      <w:r w:rsidR="00B21F9D">
        <w:tab/>
        <w:t>Water Absorption</w:t>
      </w:r>
      <w:r w:rsidR="00B21F9D">
        <w:tab/>
        <w:t>%</w:t>
      </w:r>
      <w:r w:rsidR="00B21F9D">
        <w:tab/>
        <w:t>0.15</w:t>
      </w:r>
      <w:r w:rsidR="00B21F9D">
        <w:tab/>
        <w:t>0570</w:t>
      </w:r>
    </w:p>
    <w:p w:rsidR="00B21F9D" w:rsidRDefault="00190719" w:rsidP="00190719">
      <w:pPr>
        <w:widowControl w:val="0"/>
        <w:tabs>
          <w:tab w:val="left" w:pos="1710"/>
          <w:tab w:val="left" w:pos="2070"/>
          <w:tab w:val="center" w:pos="5760"/>
          <w:tab w:val="center" w:pos="7920"/>
          <w:tab w:val="center" w:pos="9360"/>
        </w:tabs>
        <w:autoSpaceDE w:val="0"/>
        <w:autoSpaceDN w:val="0"/>
        <w:adjustRightInd w:val="0"/>
        <w:ind w:left="90"/>
      </w:pPr>
      <w:r>
        <w:tab/>
        <w:t>3.</w:t>
      </w:r>
      <w:r>
        <w:tab/>
        <w:t>Tensile Strength</w:t>
      </w:r>
      <w:r>
        <w:tab/>
      </w:r>
      <w:r w:rsidR="00B21F9D">
        <w:t>psi</w:t>
      </w:r>
      <w:r w:rsidR="00B21F9D">
        <w:tab/>
        <w:t>2256</w:t>
      </w:r>
      <w:r w:rsidR="00B21F9D">
        <w:tab/>
        <w:t>0638</w:t>
      </w:r>
    </w:p>
    <w:p w:rsidR="00B21F9D" w:rsidRDefault="00190719" w:rsidP="00190719">
      <w:pPr>
        <w:widowControl w:val="0"/>
        <w:tabs>
          <w:tab w:val="left" w:pos="1710"/>
          <w:tab w:val="left" w:pos="2070"/>
          <w:tab w:val="center" w:pos="5760"/>
          <w:tab w:val="center" w:pos="7920"/>
          <w:tab w:val="center" w:pos="9360"/>
        </w:tabs>
        <w:autoSpaceDE w:val="0"/>
        <w:autoSpaceDN w:val="0"/>
        <w:adjustRightInd w:val="0"/>
        <w:ind w:left="90"/>
      </w:pPr>
      <w:r>
        <w:tab/>
        <w:t>4.</w:t>
      </w:r>
      <w:r>
        <w:tab/>
        <w:t>Tensile Modulus</w:t>
      </w:r>
      <w:r w:rsidR="00B21F9D">
        <w:tab/>
        <w:t>psi</w:t>
      </w:r>
      <w:r w:rsidR="00B21F9D">
        <w:tab/>
        <w:t>144.000</w:t>
      </w:r>
      <w:r w:rsidR="00B21F9D">
        <w:tab/>
        <w:t>0638</w:t>
      </w:r>
    </w:p>
    <w:p w:rsidR="00B21F9D" w:rsidRDefault="00190719" w:rsidP="00190719">
      <w:pPr>
        <w:widowControl w:val="0"/>
        <w:tabs>
          <w:tab w:val="left" w:pos="1710"/>
          <w:tab w:val="left" w:pos="2070"/>
          <w:tab w:val="center" w:pos="5760"/>
          <w:tab w:val="center" w:pos="7920"/>
          <w:tab w:val="center" w:pos="9360"/>
        </w:tabs>
        <w:autoSpaceDE w:val="0"/>
        <w:autoSpaceDN w:val="0"/>
        <w:adjustRightInd w:val="0"/>
        <w:ind w:left="90"/>
      </w:pPr>
      <w:r>
        <w:tab/>
        <w:t>5.</w:t>
      </w:r>
      <w:r>
        <w:tab/>
        <w:t>Flexural Strength</w:t>
      </w:r>
      <w:r w:rsidR="00B21F9D">
        <w:tab/>
        <w:t>psi</w:t>
      </w:r>
      <w:r w:rsidR="00B21F9D">
        <w:tab/>
        <w:t>3329</w:t>
      </w:r>
      <w:r w:rsidR="00B21F9D">
        <w:tab/>
        <w:t>0790</w:t>
      </w:r>
    </w:p>
    <w:p w:rsidR="00B21F9D" w:rsidRDefault="00190719" w:rsidP="00190719">
      <w:pPr>
        <w:widowControl w:val="0"/>
        <w:tabs>
          <w:tab w:val="left" w:pos="1710"/>
          <w:tab w:val="left" w:pos="2070"/>
          <w:tab w:val="center" w:pos="5760"/>
          <w:tab w:val="center" w:pos="7920"/>
          <w:tab w:val="center" w:pos="9360"/>
        </w:tabs>
        <w:autoSpaceDE w:val="0"/>
        <w:autoSpaceDN w:val="0"/>
        <w:adjustRightInd w:val="0"/>
        <w:ind w:left="90"/>
      </w:pPr>
      <w:r>
        <w:tab/>
        <w:t>6.</w:t>
      </w:r>
      <w:r>
        <w:tab/>
        <w:t>Flexural Modulus</w:t>
      </w:r>
      <w:r w:rsidR="00B21F9D">
        <w:tab/>
        <w:t>psi</w:t>
      </w:r>
      <w:r w:rsidR="00B21F9D">
        <w:tab/>
        <w:t>144.219</w:t>
      </w:r>
      <w:r w:rsidR="00B21F9D">
        <w:tab/>
        <w:t>0790</w:t>
      </w:r>
    </w:p>
    <w:p w:rsidR="00B21F9D" w:rsidRDefault="00190719" w:rsidP="00190719">
      <w:pPr>
        <w:widowControl w:val="0"/>
        <w:tabs>
          <w:tab w:val="left" w:pos="1710"/>
          <w:tab w:val="left" w:pos="2070"/>
          <w:tab w:val="center" w:pos="5760"/>
          <w:tab w:val="center" w:pos="7920"/>
          <w:tab w:val="center" w:pos="9360"/>
        </w:tabs>
        <w:autoSpaceDE w:val="0"/>
        <w:autoSpaceDN w:val="0"/>
        <w:adjustRightInd w:val="0"/>
        <w:ind w:left="90"/>
      </w:pPr>
      <w:r>
        <w:tab/>
        <w:t>7.</w:t>
      </w:r>
      <w:r>
        <w:tab/>
        <w:t>Nail Hold</w:t>
      </w:r>
      <w:r w:rsidR="00B21F9D">
        <w:tab/>
      </w:r>
      <w:proofErr w:type="spellStart"/>
      <w:r w:rsidR="00B21F9D">
        <w:rPr>
          <w:sz w:val="20"/>
          <w:szCs w:val="20"/>
        </w:rPr>
        <w:t>Lbf</w:t>
      </w:r>
      <w:proofErr w:type="spellEnd"/>
      <w:r w:rsidR="00B21F9D">
        <w:rPr>
          <w:sz w:val="20"/>
          <w:szCs w:val="20"/>
        </w:rPr>
        <w:t>/in of penetration</w:t>
      </w:r>
      <w:r w:rsidR="00B21F9D">
        <w:tab/>
        <w:t xml:space="preserve">  35</w:t>
      </w:r>
      <w:r w:rsidR="00B21F9D">
        <w:tab/>
        <w:t>01761</w:t>
      </w:r>
    </w:p>
    <w:p w:rsidR="00B21F9D" w:rsidRDefault="00190719" w:rsidP="00190719">
      <w:pPr>
        <w:widowControl w:val="0"/>
        <w:tabs>
          <w:tab w:val="left" w:pos="1710"/>
          <w:tab w:val="left" w:pos="2070"/>
          <w:tab w:val="center" w:pos="5760"/>
          <w:tab w:val="center" w:pos="7920"/>
          <w:tab w:val="center" w:pos="9360"/>
        </w:tabs>
        <w:autoSpaceDE w:val="0"/>
        <w:autoSpaceDN w:val="0"/>
        <w:adjustRightInd w:val="0"/>
        <w:ind w:left="90"/>
      </w:pPr>
      <w:r>
        <w:tab/>
      </w:r>
      <w:r w:rsidR="00B21F9D">
        <w:t>8.</w:t>
      </w:r>
      <w:r w:rsidR="00B21F9D">
        <w:tab/>
        <w:t>Screw Hold</w:t>
      </w:r>
      <w:r w:rsidR="00B21F9D">
        <w:tab/>
      </w:r>
      <w:proofErr w:type="spellStart"/>
      <w:r w:rsidR="00B21F9D">
        <w:rPr>
          <w:sz w:val="20"/>
          <w:szCs w:val="20"/>
        </w:rPr>
        <w:t>Lbf</w:t>
      </w:r>
      <w:proofErr w:type="spellEnd"/>
      <w:r w:rsidR="00B21F9D">
        <w:rPr>
          <w:sz w:val="20"/>
          <w:szCs w:val="20"/>
        </w:rPr>
        <w:t>/in of penetration</w:t>
      </w:r>
      <w:r w:rsidR="00B21F9D">
        <w:tab/>
        <w:t xml:space="preserve"> 680</w:t>
      </w:r>
      <w:r w:rsidR="00B21F9D">
        <w:tab/>
        <w:t>01761</w:t>
      </w:r>
    </w:p>
    <w:p w:rsidR="00B21F9D" w:rsidRDefault="00190719" w:rsidP="00190719">
      <w:pPr>
        <w:widowControl w:val="0"/>
        <w:tabs>
          <w:tab w:val="left" w:pos="1710"/>
          <w:tab w:val="left" w:pos="2070"/>
          <w:tab w:val="center" w:pos="5760"/>
          <w:tab w:val="center" w:pos="7920"/>
          <w:tab w:val="center" w:pos="9360"/>
        </w:tabs>
        <w:autoSpaceDE w:val="0"/>
        <w:autoSpaceDN w:val="0"/>
        <w:adjustRightInd w:val="0"/>
        <w:ind w:left="90"/>
      </w:pPr>
      <w:r>
        <w:tab/>
      </w:r>
      <w:r w:rsidR="00B21F9D">
        <w:t>9.</w:t>
      </w:r>
      <w:r w:rsidR="00B21F9D">
        <w:tab/>
        <w:t>Staple Hold</w:t>
      </w:r>
      <w:r w:rsidR="00B21F9D">
        <w:tab/>
      </w:r>
      <w:proofErr w:type="spellStart"/>
      <w:r w:rsidR="00B21F9D">
        <w:rPr>
          <w:sz w:val="20"/>
          <w:szCs w:val="20"/>
        </w:rPr>
        <w:t>Lbf</w:t>
      </w:r>
      <w:proofErr w:type="spellEnd"/>
      <w:r w:rsidR="00B21F9D">
        <w:rPr>
          <w:sz w:val="20"/>
          <w:szCs w:val="20"/>
        </w:rPr>
        <w:t>/in of penetration</w:t>
      </w:r>
      <w:r w:rsidR="00B21F9D">
        <w:tab/>
        <w:t xml:space="preserve"> 180</w:t>
      </w:r>
      <w:r w:rsidR="00B21F9D">
        <w:tab/>
        <w:t>01761</w:t>
      </w:r>
    </w:p>
    <w:p w:rsidR="00B21F9D" w:rsidRDefault="00190719" w:rsidP="00190719">
      <w:pPr>
        <w:widowControl w:val="0"/>
        <w:tabs>
          <w:tab w:val="left" w:pos="1710"/>
          <w:tab w:val="left" w:pos="2070"/>
          <w:tab w:val="center" w:pos="5760"/>
          <w:tab w:val="center" w:pos="7920"/>
          <w:tab w:val="center" w:pos="9360"/>
        </w:tabs>
        <w:autoSpaceDE w:val="0"/>
        <w:autoSpaceDN w:val="0"/>
        <w:adjustRightInd w:val="0"/>
        <w:ind w:left="90"/>
      </w:pPr>
      <w:r>
        <w:tab/>
      </w:r>
      <w:r w:rsidR="00B21F9D">
        <w:t>10.</w:t>
      </w:r>
      <w:r w:rsidR="00B21F9D">
        <w:tab/>
        <w:t>Gardner impact</w:t>
      </w:r>
      <w:r w:rsidR="00B21F9D">
        <w:tab/>
        <w:t>in/lbs</w:t>
      </w:r>
      <w:r w:rsidR="00B21F9D">
        <w:tab/>
        <w:t xml:space="preserve"> 103</w:t>
      </w:r>
      <w:r w:rsidR="00B21F9D">
        <w:tab/>
        <w:t>D4228</w:t>
      </w:r>
    </w:p>
    <w:p w:rsidR="00B21F9D" w:rsidRDefault="00190719" w:rsidP="00190719">
      <w:pPr>
        <w:widowControl w:val="0"/>
        <w:tabs>
          <w:tab w:val="left" w:pos="1710"/>
          <w:tab w:val="left" w:pos="2070"/>
          <w:tab w:val="center" w:pos="5760"/>
          <w:tab w:val="center" w:pos="7920"/>
          <w:tab w:val="center" w:pos="9360"/>
        </w:tabs>
        <w:autoSpaceDE w:val="0"/>
        <w:autoSpaceDN w:val="0"/>
        <w:adjustRightInd w:val="0"/>
        <w:ind w:left="90"/>
      </w:pPr>
      <w:r>
        <w:tab/>
      </w:r>
      <w:r w:rsidR="00B21F9D">
        <w:t>11.</w:t>
      </w:r>
      <w:r w:rsidR="00B21F9D">
        <w:tab/>
      </w:r>
      <w:proofErr w:type="spellStart"/>
      <w:r w:rsidR="00B21F9D">
        <w:rPr>
          <w:sz w:val="20"/>
          <w:szCs w:val="20"/>
        </w:rPr>
        <w:t>Charpy</w:t>
      </w:r>
      <w:proofErr w:type="spellEnd"/>
      <w:r w:rsidR="00B21F9D">
        <w:rPr>
          <w:sz w:val="20"/>
          <w:szCs w:val="20"/>
        </w:rPr>
        <w:t xml:space="preserve"> Impact (@23°C)</w:t>
      </w:r>
      <w:r w:rsidR="00B21F9D">
        <w:tab/>
        <w:t>ft/lbs</w:t>
      </w:r>
      <w:r w:rsidR="00B21F9D">
        <w:tab/>
        <w:t xml:space="preserve">  4.5</w:t>
      </w:r>
      <w:r w:rsidR="00B21F9D">
        <w:tab/>
        <w:t>D256</w:t>
      </w:r>
    </w:p>
    <w:p w:rsidR="00B21F9D" w:rsidRDefault="00190719" w:rsidP="00190719">
      <w:pPr>
        <w:widowControl w:val="0"/>
        <w:tabs>
          <w:tab w:val="left" w:pos="1710"/>
          <w:tab w:val="left" w:pos="2070"/>
          <w:tab w:val="center" w:pos="5760"/>
          <w:tab w:val="center" w:pos="7920"/>
          <w:tab w:val="center" w:pos="9360"/>
        </w:tabs>
        <w:autoSpaceDE w:val="0"/>
        <w:autoSpaceDN w:val="0"/>
        <w:adjustRightInd w:val="0"/>
        <w:ind w:left="90"/>
      </w:pPr>
      <w:r>
        <w:tab/>
      </w:r>
      <w:r w:rsidR="00B21F9D">
        <w:t>12.</w:t>
      </w:r>
      <w:r w:rsidR="00B21F9D">
        <w:tab/>
      </w:r>
      <w:r w:rsidR="00B21F9D">
        <w:rPr>
          <w:sz w:val="20"/>
          <w:szCs w:val="20"/>
        </w:rPr>
        <w:t xml:space="preserve">Coefficient of Linear Expansion  </w:t>
      </w:r>
      <w:r>
        <w:rPr>
          <w:sz w:val="20"/>
          <w:szCs w:val="20"/>
        </w:rPr>
        <w:tab/>
      </w:r>
      <w:r w:rsidR="00B21F9D">
        <w:t>in/</w:t>
      </w:r>
      <w:proofErr w:type="spellStart"/>
      <w:r w:rsidR="00B21F9D">
        <w:t>in°F</w:t>
      </w:r>
      <w:proofErr w:type="spellEnd"/>
      <w:r w:rsidR="00B21F9D">
        <w:tab/>
        <w:t>3.2 x 10</w:t>
      </w:r>
      <w:r w:rsidR="00B21F9D">
        <w:rPr>
          <w:vertAlign w:val="superscript"/>
        </w:rPr>
        <w:t>5</w:t>
      </w:r>
      <w:r w:rsidR="00B21F9D">
        <w:rPr>
          <w:vertAlign w:val="superscript"/>
        </w:rPr>
        <w:tab/>
      </w:r>
      <w:r w:rsidR="00B21F9D">
        <w:t>D696</w:t>
      </w:r>
    </w:p>
    <w:p w:rsidR="00B21F9D" w:rsidRDefault="00190719" w:rsidP="00190719">
      <w:pPr>
        <w:widowControl w:val="0"/>
        <w:tabs>
          <w:tab w:val="left" w:pos="1710"/>
          <w:tab w:val="left" w:pos="2070"/>
          <w:tab w:val="center" w:pos="5760"/>
          <w:tab w:val="center" w:pos="7920"/>
          <w:tab w:val="center" w:pos="9360"/>
        </w:tabs>
        <w:autoSpaceDE w:val="0"/>
        <w:autoSpaceDN w:val="0"/>
        <w:adjustRightInd w:val="0"/>
        <w:ind w:left="90"/>
        <w:rPr>
          <w:sz w:val="20"/>
          <w:szCs w:val="20"/>
        </w:rPr>
      </w:pPr>
      <w:r>
        <w:tab/>
      </w:r>
      <w:r w:rsidR="00B21F9D">
        <w:t>13.</w:t>
      </w:r>
      <w:r w:rsidR="00B21F9D">
        <w:tab/>
        <w:t>Burning Rate</w:t>
      </w:r>
      <w:r w:rsidR="00B21F9D">
        <w:tab/>
        <w:t>in/min</w:t>
      </w:r>
      <w:r w:rsidR="00B21F9D">
        <w:tab/>
      </w:r>
      <w:r w:rsidR="00B21F9D">
        <w:rPr>
          <w:sz w:val="20"/>
          <w:szCs w:val="20"/>
        </w:rPr>
        <w:t>No burn when flame removed</w:t>
      </w:r>
    </w:p>
    <w:p w:rsidR="00B21F9D" w:rsidRDefault="00190719" w:rsidP="00190719">
      <w:pPr>
        <w:widowControl w:val="0"/>
        <w:tabs>
          <w:tab w:val="left" w:pos="1710"/>
          <w:tab w:val="left" w:pos="2070"/>
          <w:tab w:val="center" w:pos="5760"/>
          <w:tab w:val="center" w:pos="7920"/>
          <w:tab w:val="center" w:pos="9360"/>
        </w:tabs>
        <w:autoSpaceDE w:val="0"/>
        <w:autoSpaceDN w:val="0"/>
        <w:adjustRightInd w:val="0"/>
        <w:ind w:left="90"/>
      </w:pPr>
      <w:r>
        <w:tab/>
      </w:r>
      <w:r w:rsidR="00B21F9D">
        <w:t>14.</w:t>
      </w:r>
      <w:r w:rsidR="00B21F9D">
        <w:tab/>
        <w:t>Flame Spread Index</w:t>
      </w:r>
      <w:r w:rsidR="00B21F9D">
        <w:tab/>
        <w:t xml:space="preserve"> --</w:t>
      </w:r>
      <w:r w:rsidR="00B21F9D">
        <w:tab/>
        <w:t>25</w:t>
      </w:r>
      <w:r>
        <w:tab/>
      </w:r>
      <w:r w:rsidR="00B21F9D">
        <w:t>E84</w:t>
      </w:r>
    </w:p>
    <w:p w:rsidR="00B21F9D" w:rsidRDefault="00190719" w:rsidP="00190719">
      <w:pPr>
        <w:widowControl w:val="0"/>
        <w:tabs>
          <w:tab w:val="left" w:pos="1710"/>
          <w:tab w:val="left" w:pos="2070"/>
          <w:tab w:val="center" w:pos="5760"/>
          <w:tab w:val="center" w:pos="7920"/>
          <w:tab w:val="center" w:pos="9360"/>
        </w:tabs>
        <w:autoSpaceDE w:val="0"/>
        <w:autoSpaceDN w:val="0"/>
        <w:adjustRightInd w:val="0"/>
        <w:ind w:left="90"/>
      </w:pPr>
      <w:r>
        <w:tab/>
      </w:r>
      <w:r w:rsidR="00B21F9D">
        <w:t>15.</w:t>
      </w:r>
      <w:r w:rsidR="00B21F9D">
        <w:tab/>
      </w:r>
      <w:r w:rsidR="00B21F9D">
        <w:rPr>
          <w:sz w:val="20"/>
          <w:szCs w:val="20"/>
        </w:rPr>
        <w:t>Heat Deflection Temp 264 psi</w:t>
      </w:r>
      <w:r w:rsidR="00B21F9D">
        <w:tab/>
        <w:t xml:space="preserve">  °F</w:t>
      </w:r>
      <w:r w:rsidR="00B21F9D">
        <w:tab/>
        <w:t>150</w:t>
      </w:r>
      <w:r w:rsidR="00B21F9D">
        <w:tab/>
        <w:t>D648</w:t>
      </w:r>
    </w:p>
    <w:p w:rsidR="00B21F9D" w:rsidRDefault="00190719" w:rsidP="00190719">
      <w:pPr>
        <w:widowControl w:val="0"/>
        <w:tabs>
          <w:tab w:val="left" w:pos="1710"/>
          <w:tab w:val="left" w:pos="2070"/>
          <w:tab w:val="center" w:pos="5760"/>
          <w:tab w:val="center" w:pos="7920"/>
          <w:tab w:val="center" w:pos="9360"/>
        </w:tabs>
        <w:autoSpaceDE w:val="0"/>
        <w:autoSpaceDN w:val="0"/>
        <w:adjustRightInd w:val="0"/>
        <w:ind w:left="90"/>
      </w:pPr>
      <w:r>
        <w:tab/>
      </w:r>
      <w:r w:rsidR="00B21F9D">
        <w:t>16.</w:t>
      </w:r>
      <w:r w:rsidR="00B21F9D">
        <w:tab/>
        <w:t>Oil Canning (@ 140°F)</w:t>
      </w:r>
      <w:r w:rsidR="00B21F9D">
        <w:tab/>
        <w:t xml:space="preserve">  °F</w:t>
      </w:r>
      <w:r w:rsidR="00B21F9D">
        <w:tab/>
      </w:r>
      <w:r w:rsidR="00B21F9D">
        <w:rPr>
          <w:sz w:val="20"/>
          <w:szCs w:val="20"/>
        </w:rPr>
        <w:t>No distortion</w:t>
      </w:r>
      <w:r w:rsidR="00B21F9D">
        <w:tab/>
        <w:t>D3679</w:t>
      </w:r>
    </w:p>
    <w:p w:rsidR="00B21F9D" w:rsidRDefault="00B21F9D" w:rsidP="00B73692">
      <w:pPr>
        <w:widowControl w:val="0"/>
        <w:autoSpaceDE w:val="0"/>
        <w:autoSpaceDN w:val="0"/>
        <w:adjustRightInd w:val="0"/>
      </w:pPr>
    </w:p>
    <w:p w:rsidR="00B21F9D" w:rsidRDefault="00B21F9D" w:rsidP="006C2BCF">
      <w:pPr>
        <w:widowControl w:val="0"/>
        <w:numPr>
          <w:ilvl w:val="1"/>
          <w:numId w:val="17"/>
        </w:numPr>
        <w:autoSpaceDE w:val="0"/>
        <w:autoSpaceDN w:val="0"/>
        <w:adjustRightInd w:val="0"/>
      </w:pPr>
      <w:r>
        <w:t>Accessories</w:t>
      </w:r>
    </w:p>
    <w:p w:rsidR="00B21F9D" w:rsidRDefault="00B21F9D" w:rsidP="006C2BCF">
      <w:pPr>
        <w:widowControl w:val="0"/>
        <w:numPr>
          <w:ilvl w:val="2"/>
          <w:numId w:val="17"/>
        </w:numPr>
        <w:autoSpaceDE w:val="0"/>
        <w:autoSpaceDN w:val="0"/>
        <w:adjustRightInd w:val="0"/>
      </w:pPr>
      <w:r>
        <w:t>Fasteners</w:t>
      </w:r>
    </w:p>
    <w:p w:rsidR="00B21F9D" w:rsidRDefault="00B21F9D" w:rsidP="006C2BCF">
      <w:pPr>
        <w:widowControl w:val="0"/>
        <w:numPr>
          <w:ilvl w:val="3"/>
          <w:numId w:val="17"/>
        </w:numPr>
        <w:autoSpaceDE w:val="0"/>
        <w:autoSpaceDN w:val="0"/>
        <w:adjustRightInd w:val="0"/>
      </w:pPr>
      <w:r>
        <w:t>Screws: Standard non-corrosive wood or decking screws with a coarse thread.  Stainless steel or hot-dipped galvanized recommended.</w:t>
      </w:r>
    </w:p>
    <w:p w:rsidR="00B21F9D" w:rsidRDefault="00B21F9D" w:rsidP="006C2BCF">
      <w:pPr>
        <w:widowControl w:val="0"/>
        <w:numPr>
          <w:ilvl w:val="3"/>
          <w:numId w:val="17"/>
        </w:numPr>
        <w:autoSpaceDE w:val="0"/>
        <w:autoSpaceDN w:val="0"/>
        <w:adjustRightInd w:val="0"/>
      </w:pPr>
      <w:r>
        <w:t>Nails: Standard non-corrosive nails in smooth, screw</w:t>
      </w:r>
      <w:proofErr w:type="gramStart"/>
      <w:r>
        <w:t>,  or</w:t>
      </w:r>
      <w:proofErr w:type="gramEnd"/>
      <w:r>
        <w:t xml:space="preserve"> spiral type in stainless steel or hot-dipped galvanized.  Use nails designed for wood trim </w:t>
      </w:r>
      <w:r w:rsidR="00E63081">
        <w:t xml:space="preserve">(thinner </w:t>
      </w:r>
      <w:r>
        <w:t>shank, blunt point, full round head).  2” length recomm</w:t>
      </w:r>
      <w:r w:rsidR="00E63081">
        <w:t xml:space="preserve">ended for ¾” </w:t>
      </w:r>
      <w:r w:rsidR="00190719">
        <w:t xml:space="preserve">thick </w:t>
      </w:r>
      <w:r w:rsidR="00AD118E">
        <w:t>polymer architectural products</w:t>
      </w:r>
      <w:r>
        <w:t xml:space="preserve">, 2 </w:t>
      </w:r>
      <w:r w:rsidR="00190719">
        <w:t xml:space="preserve">½” </w:t>
      </w:r>
      <w:proofErr w:type="gramStart"/>
      <w:r w:rsidR="00190719">
        <w:t>length</w:t>
      </w:r>
      <w:proofErr w:type="gramEnd"/>
      <w:r w:rsidR="00190719">
        <w:t xml:space="preserve"> recommended for 1” thick</w:t>
      </w:r>
      <w:r>
        <w:t xml:space="preserve"> </w:t>
      </w:r>
      <w:r w:rsidR="00190719">
        <w:t>products</w:t>
      </w:r>
      <w:r>
        <w:t>.</w:t>
      </w:r>
    </w:p>
    <w:p w:rsidR="00B21F9D" w:rsidRDefault="00B21F9D" w:rsidP="006C2BCF">
      <w:pPr>
        <w:widowControl w:val="0"/>
        <w:numPr>
          <w:ilvl w:val="3"/>
          <w:numId w:val="17"/>
        </w:numPr>
        <w:autoSpaceDE w:val="0"/>
        <w:autoSpaceDN w:val="0"/>
        <w:adjustRightInd w:val="0"/>
      </w:pPr>
      <w:r>
        <w:t xml:space="preserve">Staples, small brads, and wire nails </w:t>
      </w:r>
      <w:r w:rsidR="00190719">
        <w:t>should</w:t>
      </w:r>
      <w:r>
        <w:t xml:space="preserve"> not be used.</w:t>
      </w:r>
    </w:p>
    <w:p w:rsidR="00B21F9D" w:rsidRDefault="00B21F9D" w:rsidP="006C2BCF">
      <w:pPr>
        <w:widowControl w:val="0"/>
        <w:numPr>
          <w:ilvl w:val="2"/>
          <w:numId w:val="17"/>
        </w:numPr>
        <w:autoSpaceDE w:val="0"/>
        <w:autoSpaceDN w:val="0"/>
        <w:adjustRightInd w:val="0"/>
      </w:pPr>
      <w:r>
        <w:t>Bonding</w:t>
      </w:r>
      <w:r w:rsidR="00EC21E7">
        <w:t xml:space="preserve">: </w:t>
      </w:r>
    </w:p>
    <w:p w:rsidR="00B21F9D" w:rsidRDefault="00EC21E7" w:rsidP="006C2BCF">
      <w:pPr>
        <w:widowControl w:val="0"/>
        <w:numPr>
          <w:ilvl w:val="3"/>
          <w:numId w:val="17"/>
        </w:numPr>
        <w:autoSpaceDE w:val="0"/>
        <w:autoSpaceDN w:val="0"/>
        <w:adjustRightInd w:val="0"/>
      </w:pPr>
      <w:r>
        <w:t>Polymer to Polymer</w:t>
      </w:r>
      <w:r w:rsidR="00B21F9D">
        <w:t xml:space="preserve">: </w:t>
      </w:r>
      <w:r>
        <w:t>Polymer</w:t>
      </w:r>
      <w:r w:rsidR="00B21F9D">
        <w:t xml:space="preserve"> millwork PVC cement which is slow curing and deep</w:t>
      </w:r>
      <w:r w:rsidR="00E63081">
        <w:t xml:space="preserve"> </w:t>
      </w:r>
      <w:r w:rsidR="00B21F9D">
        <w:t xml:space="preserve">penetrating, such as provided by Wood Tectonics. </w:t>
      </w:r>
      <w:r>
        <w:t>Polymer</w:t>
      </w:r>
      <w:r w:rsidR="00B21F9D">
        <w:t xml:space="preserve"> adhesive must be</w:t>
      </w:r>
      <w:r w:rsidR="00190719">
        <w:t xml:space="preserve"> </w:t>
      </w:r>
      <w:r w:rsidR="00B21F9D">
        <w:t>non-toxic and non-flammable.</w:t>
      </w:r>
    </w:p>
    <w:p w:rsidR="00B21F9D" w:rsidRDefault="00EC21E7" w:rsidP="006C2BCF">
      <w:pPr>
        <w:widowControl w:val="0"/>
        <w:numPr>
          <w:ilvl w:val="3"/>
          <w:numId w:val="17"/>
        </w:numPr>
        <w:autoSpaceDE w:val="0"/>
        <w:autoSpaceDN w:val="0"/>
        <w:adjustRightInd w:val="0"/>
      </w:pPr>
      <w:r>
        <w:t>Polymer</w:t>
      </w:r>
      <w:r w:rsidR="00B21F9D">
        <w:t xml:space="preserve"> to various substrates: Urethane adhesive systems selected for special substrate combination.</w:t>
      </w:r>
      <w:r w:rsidR="00D64C59">
        <w:t xml:space="preserve">  Edge gluing </w:t>
      </w:r>
      <w:r>
        <w:t>polymer</w:t>
      </w:r>
      <w:r w:rsidR="00D64C59">
        <w:t xml:space="preserve"> t</w:t>
      </w:r>
      <w:r w:rsidR="00190719">
        <w:t xml:space="preserve">o substrate requires no surface </w:t>
      </w:r>
      <w:r>
        <w:t>preparation (</w:t>
      </w:r>
      <w:r w:rsidR="00D64C59">
        <w:t>surfaces must be clean).  For an adequa</w:t>
      </w:r>
      <w:r w:rsidR="00190719">
        <w:t xml:space="preserve">te bond, surface preparation is </w:t>
      </w:r>
      <w:r w:rsidR="00D64C59">
        <w:t xml:space="preserve">required when face gluing </w:t>
      </w:r>
      <w:r w:rsidR="008A5A54">
        <w:t>polymer</w:t>
      </w:r>
      <w:r w:rsidR="00D64C59">
        <w:t xml:space="preserve"> to substrate.</w:t>
      </w:r>
    </w:p>
    <w:p w:rsidR="00B21F9D" w:rsidRDefault="00B21F9D" w:rsidP="00B73692">
      <w:pPr>
        <w:widowControl w:val="0"/>
        <w:autoSpaceDE w:val="0"/>
        <w:autoSpaceDN w:val="0"/>
        <w:adjustRightInd w:val="0"/>
      </w:pPr>
    </w:p>
    <w:p w:rsidR="00B21F9D" w:rsidRDefault="00B21F9D" w:rsidP="006C2BCF">
      <w:pPr>
        <w:widowControl w:val="0"/>
        <w:numPr>
          <w:ilvl w:val="1"/>
          <w:numId w:val="17"/>
        </w:numPr>
        <w:autoSpaceDE w:val="0"/>
        <w:autoSpaceDN w:val="0"/>
        <w:adjustRightInd w:val="0"/>
      </w:pPr>
      <w:r>
        <w:t>Fabrication</w:t>
      </w:r>
    </w:p>
    <w:p w:rsidR="00B21F9D" w:rsidRDefault="00B21F9D" w:rsidP="006C2BCF">
      <w:pPr>
        <w:widowControl w:val="0"/>
        <w:numPr>
          <w:ilvl w:val="2"/>
          <w:numId w:val="17"/>
        </w:numPr>
        <w:autoSpaceDE w:val="0"/>
        <w:autoSpaceDN w:val="0"/>
        <w:adjustRightInd w:val="0"/>
      </w:pPr>
      <w:r>
        <w:t>Fabricate</w:t>
      </w:r>
      <w:r w:rsidR="00EC21E7">
        <w:t xml:space="preserve"> polymer</w:t>
      </w:r>
      <w:r>
        <w:t xml:space="preserve"> millwork to profiles, shapes, and configurations detailed o</w:t>
      </w:r>
      <w:r w:rsidR="00190719">
        <w:t xml:space="preserve">n </w:t>
      </w:r>
      <w:r>
        <w:t xml:space="preserve">approved shop drawings using manufacturer’s standard processes.  </w:t>
      </w:r>
      <w:r w:rsidR="00EC21E7">
        <w:t>Polymer</w:t>
      </w:r>
      <w:r>
        <w:t xml:space="preserve"> adhesive used in manufacturing to be medium body, slow drying, non-toxic and non-flammable.  Fasteners to be stainless steel.</w:t>
      </w:r>
    </w:p>
    <w:p w:rsidR="00B21F9D" w:rsidRDefault="00B21F9D" w:rsidP="006C2BCF">
      <w:pPr>
        <w:widowControl w:val="0"/>
        <w:numPr>
          <w:ilvl w:val="2"/>
          <w:numId w:val="17"/>
        </w:numPr>
        <w:autoSpaceDE w:val="0"/>
        <w:autoSpaceDN w:val="0"/>
        <w:adjustRightInd w:val="0"/>
      </w:pPr>
      <w:r>
        <w:t>Tolerances as stated on Manufacturer’s approved shop drawings.</w:t>
      </w:r>
    </w:p>
    <w:p w:rsidR="00B21F9D" w:rsidRDefault="00B21F9D" w:rsidP="006C2BCF">
      <w:pPr>
        <w:widowControl w:val="0"/>
        <w:numPr>
          <w:ilvl w:val="2"/>
          <w:numId w:val="17"/>
        </w:numPr>
        <w:autoSpaceDE w:val="0"/>
        <w:autoSpaceDN w:val="0"/>
        <w:adjustRightInd w:val="0"/>
      </w:pPr>
      <w:r>
        <w:lastRenderedPageBreak/>
        <w:t>Finished surfaces to have a smooth finish suitable for priming.</w:t>
      </w:r>
    </w:p>
    <w:p w:rsidR="00B21F9D" w:rsidRDefault="00B21F9D" w:rsidP="00B73692">
      <w:pPr>
        <w:widowControl w:val="0"/>
        <w:autoSpaceDE w:val="0"/>
        <w:autoSpaceDN w:val="0"/>
        <w:adjustRightInd w:val="0"/>
        <w:rPr>
          <w:b/>
          <w:bCs/>
        </w:rPr>
      </w:pPr>
    </w:p>
    <w:p w:rsidR="00B21F9D" w:rsidRDefault="00B21F9D" w:rsidP="00B73692">
      <w:pPr>
        <w:widowControl w:val="0"/>
        <w:autoSpaceDE w:val="0"/>
        <w:autoSpaceDN w:val="0"/>
        <w:adjustRightInd w:val="0"/>
        <w:rPr>
          <w:b/>
          <w:bCs/>
        </w:rPr>
      </w:pPr>
    </w:p>
    <w:p w:rsidR="00B21F9D" w:rsidRPr="007F2CA9" w:rsidRDefault="00B21F9D" w:rsidP="006C2BCF">
      <w:pPr>
        <w:widowControl w:val="0"/>
        <w:numPr>
          <w:ilvl w:val="0"/>
          <w:numId w:val="17"/>
        </w:numPr>
        <w:autoSpaceDE w:val="0"/>
        <w:autoSpaceDN w:val="0"/>
        <w:adjustRightInd w:val="0"/>
        <w:rPr>
          <w:b/>
        </w:rPr>
      </w:pPr>
      <w:r w:rsidRPr="007F2CA9">
        <w:rPr>
          <w:b/>
          <w:bCs/>
        </w:rPr>
        <w:t xml:space="preserve"> - EXECUTION</w:t>
      </w:r>
    </w:p>
    <w:p w:rsidR="00B21F9D" w:rsidRDefault="00B21F9D" w:rsidP="00B73692">
      <w:pPr>
        <w:widowControl w:val="0"/>
        <w:autoSpaceDE w:val="0"/>
        <w:autoSpaceDN w:val="0"/>
        <w:adjustRightInd w:val="0"/>
      </w:pPr>
    </w:p>
    <w:p w:rsidR="00B21F9D" w:rsidRDefault="00B21F9D" w:rsidP="006C2BCF">
      <w:pPr>
        <w:widowControl w:val="0"/>
        <w:numPr>
          <w:ilvl w:val="1"/>
          <w:numId w:val="17"/>
        </w:numPr>
        <w:autoSpaceDE w:val="0"/>
        <w:autoSpaceDN w:val="0"/>
        <w:adjustRightInd w:val="0"/>
      </w:pPr>
      <w:r>
        <w:t>Installation, Fasteners, Finishing and Storage</w:t>
      </w:r>
    </w:p>
    <w:p w:rsidR="00B21F9D" w:rsidRDefault="00B21F9D" w:rsidP="006C2BCF">
      <w:pPr>
        <w:widowControl w:val="0"/>
        <w:numPr>
          <w:ilvl w:val="2"/>
          <w:numId w:val="17"/>
        </w:numPr>
        <w:autoSpaceDE w:val="0"/>
        <w:autoSpaceDN w:val="0"/>
        <w:adjustRightInd w:val="0"/>
      </w:pPr>
      <w:r>
        <w:t>Thermal expansion and contraction. Allowance for linear thermal expansion and</w:t>
      </w:r>
      <w:r w:rsidR="007F2CA9">
        <w:t xml:space="preserve"> </w:t>
      </w:r>
      <w:r>
        <w:t>contraction:  Allow 1/8” for lengths up to 12’ and 3/16” for lengths up to 18’.</w:t>
      </w:r>
      <w:r w:rsidR="007F2CA9">
        <w:t xml:space="preserve">           </w:t>
      </w:r>
      <w:r>
        <w:t xml:space="preserve">Note:  Care must be taken not to use </w:t>
      </w:r>
      <w:r w:rsidR="00447B60">
        <w:t>P</w:t>
      </w:r>
      <w:r w:rsidR="00EC21E7">
        <w:t xml:space="preserve">olymer </w:t>
      </w:r>
      <w:r w:rsidR="00447B60">
        <w:t>A</w:t>
      </w:r>
      <w:r w:rsidR="00EC21E7">
        <w:t xml:space="preserve">rchitectural </w:t>
      </w:r>
      <w:r w:rsidR="00447B60">
        <w:t>Composites</w:t>
      </w:r>
      <w:r>
        <w:t xml:space="preserve"> in areas that exceed the service temperature of 140°</w:t>
      </w:r>
      <w:proofErr w:type="gramStart"/>
      <w:r>
        <w:t>F,</w:t>
      </w:r>
      <w:proofErr w:type="gramEnd"/>
      <w:r>
        <w:t xml:space="preserve"> otherwise the </w:t>
      </w:r>
      <w:r w:rsidR="00EC21E7">
        <w:t>polymer</w:t>
      </w:r>
      <w:r>
        <w:t xml:space="preserve"> material will soften and change dimensionally. </w:t>
      </w:r>
    </w:p>
    <w:p w:rsidR="00B21F9D" w:rsidRDefault="00B21F9D" w:rsidP="006C2BCF">
      <w:pPr>
        <w:widowControl w:val="0"/>
        <w:numPr>
          <w:ilvl w:val="2"/>
          <w:numId w:val="17"/>
        </w:numPr>
        <w:autoSpaceDE w:val="0"/>
        <w:autoSpaceDN w:val="0"/>
        <w:adjustRightInd w:val="0"/>
      </w:pPr>
      <w:r>
        <w:t xml:space="preserve">Fill </w:t>
      </w:r>
      <w:r w:rsidR="009209A3">
        <w:t xml:space="preserve">expansion </w:t>
      </w:r>
      <w:r>
        <w:t>joints with a good quality polyurethane caulk/sealant (or combination polyurethane acrylic caulk</w:t>
      </w:r>
      <w:r w:rsidR="007F2CA9">
        <w:t>)</w:t>
      </w:r>
      <w:r>
        <w:t>.</w:t>
      </w:r>
    </w:p>
    <w:p w:rsidR="00D635A0" w:rsidRDefault="00D635A0" w:rsidP="006C2BCF">
      <w:pPr>
        <w:widowControl w:val="0"/>
        <w:numPr>
          <w:ilvl w:val="2"/>
          <w:numId w:val="17"/>
        </w:numPr>
        <w:autoSpaceDE w:val="0"/>
        <w:autoSpaceDN w:val="0"/>
        <w:adjustRightInd w:val="0"/>
      </w:pPr>
      <w:r>
        <w:t xml:space="preserve">Joints should be staggered on cornice runs, </w:t>
      </w:r>
      <w:r w:rsidR="001D13E0">
        <w:t xml:space="preserve">both </w:t>
      </w:r>
      <w:r>
        <w:t>for aesthetic</w:t>
      </w:r>
      <w:r w:rsidR="001D13E0">
        <w:t xml:space="preserve"> reasons and the integrity of the overall cornice assembly.</w:t>
      </w:r>
      <w:r>
        <w:t xml:space="preserve"> </w:t>
      </w:r>
    </w:p>
    <w:p w:rsidR="001D13E0" w:rsidRDefault="009209A3" w:rsidP="006C2BCF">
      <w:pPr>
        <w:widowControl w:val="0"/>
        <w:numPr>
          <w:ilvl w:val="2"/>
          <w:numId w:val="17"/>
        </w:numPr>
        <w:autoSpaceDE w:val="0"/>
        <w:autoSpaceDN w:val="0"/>
        <w:adjustRightInd w:val="0"/>
      </w:pPr>
      <w:r>
        <w:t xml:space="preserve">Use of a two-part catalyzed adhesive caulk is recommended in butt joints where a visible joint is not acceptable.  Materials such as the </w:t>
      </w:r>
      <w:proofErr w:type="spellStart"/>
      <w:r>
        <w:t>TrimWelder</w:t>
      </w:r>
      <w:r w:rsidRPr="009209A3">
        <w:rPr>
          <w:vertAlign w:val="superscript"/>
        </w:rPr>
        <w:t>TM</w:t>
      </w:r>
      <w:proofErr w:type="spellEnd"/>
      <w:r w:rsidR="001D13E0">
        <w:t xml:space="preserve"> products supplied</w:t>
      </w:r>
      <w:r>
        <w:t xml:space="preserve"> by Wood Tectonics will form a chemical bond with both surfaces and can be sanded flush.  These adhesive c</w:t>
      </w:r>
      <w:r w:rsidR="00D635A0">
        <w:t>aulks must be used such that</w:t>
      </w:r>
      <w:r>
        <w:t xml:space="preserve"> </w:t>
      </w:r>
      <w:r w:rsidR="00D635A0">
        <w:t xml:space="preserve">sufficient material is in contact with both surfaces in order to form a strong bond.  </w:t>
      </w:r>
    </w:p>
    <w:p w:rsidR="00D635A0" w:rsidRDefault="00B21F9D" w:rsidP="006C2BCF">
      <w:pPr>
        <w:widowControl w:val="0"/>
        <w:numPr>
          <w:ilvl w:val="2"/>
          <w:numId w:val="17"/>
        </w:numPr>
        <w:autoSpaceDE w:val="0"/>
        <w:autoSpaceDN w:val="0"/>
        <w:adjustRightInd w:val="0"/>
      </w:pPr>
      <w:r>
        <w:t xml:space="preserve">When surface laminating large areas of </w:t>
      </w:r>
      <w:r w:rsidR="00EC21E7">
        <w:t>polymer to polymer</w:t>
      </w:r>
      <w:r>
        <w:t>, manufacturer’s surface preparation of material to be laminated is required.  Manufacturer</w:t>
      </w:r>
      <w:r w:rsidR="007F2CA9">
        <w:t>’</w:t>
      </w:r>
      <w:r>
        <w:t xml:space="preserve">s preparation is not required for gluing field joinery of </w:t>
      </w:r>
      <w:r w:rsidR="00EC21E7">
        <w:t>polymer</w:t>
      </w:r>
      <w:r>
        <w:t xml:space="preserve"> millwork.  Use slow curing,</w:t>
      </w:r>
      <w:r w:rsidR="00E63081">
        <w:t xml:space="preserve"> </w:t>
      </w:r>
      <w:r>
        <w:t xml:space="preserve">deep penetrating </w:t>
      </w:r>
      <w:r w:rsidR="00EC21E7">
        <w:t>polymer</w:t>
      </w:r>
      <w:r>
        <w:t xml:space="preserve"> cement (such as provided by Wood Tec</w:t>
      </w:r>
      <w:r w:rsidR="00E63081">
        <w:t xml:space="preserve">tonics) at all joints where </w:t>
      </w:r>
      <w:r>
        <w:t>possible. This glue has a working time of 10 minutes and will b</w:t>
      </w:r>
      <w:r w:rsidR="00E63081">
        <w:t xml:space="preserve">e fully cured in 24 hours. </w:t>
      </w:r>
      <w:r>
        <w:t>Surfaces to be glued should be smooth, clean and in complete conta</w:t>
      </w:r>
      <w:r w:rsidR="00E63081">
        <w:t xml:space="preserve">ct with each other </w:t>
      </w:r>
      <w:r w:rsidR="001D13E0">
        <w:t>(standard PVC</w:t>
      </w:r>
      <w:r>
        <w:t xml:space="preserve"> cements generally produce an inferior glue joint).</w:t>
      </w:r>
    </w:p>
    <w:p w:rsidR="007F2CA9" w:rsidRDefault="00B21F9D" w:rsidP="006C2BCF">
      <w:pPr>
        <w:widowControl w:val="0"/>
        <w:numPr>
          <w:ilvl w:val="2"/>
          <w:numId w:val="17"/>
        </w:numPr>
        <w:autoSpaceDE w:val="0"/>
        <w:autoSpaceDN w:val="0"/>
        <w:adjustRightInd w:val="0"/>
      </w:pPr>
      <w:r>
        <w:t xml:space="preserve">Location of fasteners shall be at least ½” from edge to help prevent cracking (large fasteners may require pre-drilling), and no more than 2" from the end of each board. Apply trim to a solid substrate </w:t>
      </w:r>
      <w:r w:rsidR="00E10251">
        <w:t>and locate</w:t>
      </w:r>
      <w:r>
        <w:t xml:space="preserve"> fasteners no </w:t>
      </w:r>
      <w:r w:rsidR="00E63081">
        <w:t>further apart than 16” centers.</w:t>
      </w:r>
      <w:r>
        <w:t xml:space="preserve"> When fastening </w:t>
      </w:r>
      <w:r w:rsidR="00EC21E7">
        <w:t>polymer architectural products</w:t>
      </w:r>
      <w:r>
        <w:t xml:space="preserve"> it is best to start at one end working toward the opposite end or at the middle working toward the ends to avoid stress that can cause trim to become wavy.  For soffit/ceiling installations, use 3/4" thick</w:t>
      </w:r>
      <w:r w:rsidR="007F2CA9">
        <w:t xml:space="preserve"> </w:t>
      </w:r>
      <w:r w:rsidR="00EC21E7">
        <w:t>polymer</w:t>
      </w:r>
      <w:r>
        <w:t xml:space="preserve"> materi</w:t>
      </w:r>
      <w:r w:rsidR="007F2CA9">
        <w:t>al for 16” - 24” spans, 1/2” thick</w:t>
      </w:r>
      <w:r>
        <w:t xml:space="preserve"> shall be fastened on no greater than </w:t>
      </w:r>
      <w:r w:rsidR="00E63081">
        <w:t xml:space="preserve">12”     </w:t>
      </w:r>
      <w:r w:rsidR="00EC21E7">
        <w:t>centers. Polymer</w:t>
      </w:r>
      <w:r>
        <w:t xml:space="preserve"> millwork shall not b</w:t>
      </w:r>
      <w:r w:rsidR="00E63081">
        <w:t xml:space="preserve">e </w:t>
      </w:r>
      <w:r>
        <w:t>fastened on greater th</w:t>
      </w:r>
      <w:r w:rsidR="00E63081">
        <w:t xml:space="preserve">an 24” centers.  </w:t>
      </w:r>
    </w:p>
    <w:p w:rsidR="00B21F9D" w:rsidRDefault="00E63081" w:rsidP="006C2BCF">
      <w:pPr>
        <w:widowControl w:val="0"/>
        <w:numPr>
          <w:ilvl w:val="2"/>
          <w:numId w:val="17"/>
        </w:numPr>
        <w:autoSpaceDE w:val="0"/>
        <w:autoSpaceDN w:val="0"/>
        <w:adjustRightInd w:val="0"/>
      </w:pPr>
      <w:r>
        <w:t xml:space="preserve">When using </w:t>
      </w:r>
      <w:r w:rsidR="00EC21E7">
        <w:t>polymer</w:t>
      </w:r>
      <w:r w:rsidR="00B21F9D">
        <w:t xml:space="preserve"> Lamellos, position them at the center or toward the back of</w:t>
      </w:r>
      <w:r>
        <w:t xml:space="preserve"> the thickness being joined</w:t>
      </w:r>
      <w:r w:rsidR="007F2CA9">
        <w:t>.  G</w:t>
      </w:r>
      <w:r w:rsidR="00B21F9D">
        <w:t xml:space="preserve">luing </w:t>
      </w:r>
      <w:r w:rsidR="00EC21E7">
        <w:t>polymer</w:t>
      </w:r>
      <w:r w:rsidR="00B21F9D">
        <w:t xml:space="preserve"> </w:t>
      </w:r>
      <w:r w:rsidR="00E10251">
        <w:t>Lamellos</w:t>
      </w:r>
      <w:r w:rsidR="00B21F9D">
        <w:t xml:space="preserve"> near the finished surface can cause </w:t>
      </w:r>
      <w:r w:rsidR="00E10251">
        <w:t>deformation to</w:t>
      </w:r>
      <w:r>
        <w:t xml:space="preserve"> the finished </w:t>
      </w:r>
      <w:r w:rsidR="00A33969">
        <w:t>polymer</w:t>
      </w:r>
      <w:r w:rsidR="00B21F9D">
        <w:t xml:space="preserve"> millwork face caused by the glue softening the surface.</w:t>
      </w:r>
    </w:p>
    <w:p w:rsidR="00B21F9D" w:rsidRDefault="00B21F9D" w:rsidP="006C2BCF">
      <w:pPr>
        <w:widowControl w:val="0"/>
        <w:numPr>
          <w:ilvl w:val="2"/>
          <w:numId w:val="17"/>
        </w:numPr>
        <w:autoSpaceDE w:val="0"/>
        <w:autoSpaceDN w:val="0"/>
        <w:adjustRightInd w:val="0"/>
      </w:pPr>
      <w:r>
        <w:t xml:space="preserve">Finishing:  No surface preparation is required prior to painting.  Material should be clean </w:t>
      </w:r>
      <w:r w:rsidR="00E63081">
        <w:t xml:space="preserve">  </w:t>
      </w:r>
      <w:r>
        <w:t>and dry. Use a high quality, 100% acrylic latex paint with a light reflective value of 55 o</w:t>
      </w:r>
      <w:r w:rsidR="00E63081">
        <w:t xml:space="preserve">r higher. </w:t>
      </w:r>
      <w:r>
        <w:t>Follow paint manufacturer's recommendations.  Although the paint</w:t>
      </w:r>
      <w:r w:rsidR="00E63081">
        <w:t xml:space="preserve"> will quickly dry to touch, </w:t>
      </w:r>
      <w:r>
        <w:t xml:space="preserve">allow up to two weeks for the paint to fully cure and provide proper adhesion.  </w:t>
      </w:r>
    </w:p>
    <w:p w:rsidR="00B21F9D" w:rsidRDefault="00B21F9D" w:rsidP="006C2BCF">
      <w:pPr>
        <w:widowControl w:val="0"/>
        <w:numPr>
          <w:ilvl w:val="2"/>
          <w:numId w:val="17"/>
        </w:numPr>
        <w:autoSpaceDE w:val="0"/>
        <w:autoSpaceDN w:val="0"/>
        <w:adjustRightInd w:val="0"/>
      </w:pPr>
      <w:r>
        <w:t xml:space="preserve">Storage at jobsite: no special precautions required except during the winter.  For ease </w:t>
      </w:r>
      <w:r>
        <w:lastRenderedPageBreak/>
        <w:t xml:space="preserve">of </w:t>
      </w:r>
      <w:r w:rsidR="00E10251">
        <w:t>handling, polymer</w:t>
      </w:r>
      <w:r>
        <w:t xml:space="preserve"> material should be stored in a warm environment prior to being applied outside in temperatures below 32°F.</w:t>
      </w:r>
    </w:p>
    <w:p w:rsidR="00B21F9D" w:rsidRDefault="00B21F9D" w:rsidP="00B73692">
      <w:pPr>
        <w:widowControl w:val="0"/>
        <w:autoSpaceDE w:val="0"/>
        <w:autoSpaceDN w:val="0"/>
        <w:adjustRightInd w:val="0"/>
      </w:pPr>
    </w:p>
    <w:p w:rsidR="00B21F9D" w:rsidRDefault="00B21F9D" w:rsidP="00B73692">
      <w:pPr>
        <w:widowControl w:val="0"/>
        <w:autoSpaceDE w:val="0"/>
        <w:autoSpaceDN w:val="0"/>
        <w:adjustRightInd w:val="0"/>
      </w:pPr>
    </w:p>
    <w:p w:rsidR="00C63B12" w:rsidRDefault="00C63B12">
      <w:pPr>
        <w:widowControl w:val="0"/>
        <w:autoSpaceDE w:val="0"/>
        <w:autoSpaceDN w:val="0"/>
        <w:adjustRightInd w:val="0"/>
      </w:pPr>
    </w:p>
    <w:sectPr w:rsidR="00C63B12" w:rsidSect="00D55C20">
      <w:headerReference w:type="even" r:id="rId7"/>
      <w:headerReference w:type="default" r:id="rId8"/>
      <w:footerReference w:type="even" r:id="rId9"/>
      <w:footerReference w:type="default" r:id="rId10"/>
      <w:pgSz w:w="12240" w:h="15840"/>
      <w:pgMar w:top="1440" w:right="1080" w:bottom="1440" w:left="108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A06" w:rsidRDefault="00485A06" w:rsidP="00FB01E9">
      <w:r>
        <w:separator/>
      </w:r>
    </w:p>
  </w:endnote>
  <w:endnote w:type="continuationSeparator" w:id="0">
    <w:p w:rsidR="00485A06" w:rsidRDefault="00485A06" w:rsidP="00FB0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899" w:rsidRDefault="007F3899" w:rsidP="006C79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3899" w:rsidRDefault="007F3899" w:rsidP="00D55C2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899" w:rsidRDefault="007F3899" w:rsidP="006C79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5E80">
      <w:rPr>
        <w:rStyle w:val="PageNumber"/>
        <w:noProof/>
      </w:rPr>
      <w:t>1</w:t>
    </w:r>
    <w:r>
      <w:rPr>
        <w:rStyle w:val="PageNumber"/>
      </w:rPr>
      <w:fldChar w:fldCharType="end"/>
    </w:r>
  </w:p>
  <w:p w:rsidR="007F3899" w:rsidRDefault="007F3899" w:rsidP="00D55C2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A06" w:rsidRDefault="00485A06" w:rsidP="00FB01E9">
      <w:r>
        <w:separator/>
      </w:r>
    </w:p>
  </w:footnote>
  <w:footnote w:type="continuationSeparator" w:id="0">
    <w:p w:rsidR="00485A06" w:rsidRDefault="00485A06" w:rsidP="00FB01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899" w:rsidRDefault="007F3899" w:rsidP="006C79A4">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7F3899" w:rsidRDefault="007F3899" w:rsidP="00D55C20">
    <w:pPr>
      <w:pStyle w:val="Heade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899" w:rsidRPr="00D55C20" w:rsidRDefault="007F3899" w:rsidP="00D55C20">
    <w:pPr>
      <w:widowControl w:val="0"/>
      <w:tabs>
        <w:tab w:val="left" w:pos="374"/>
        <w:tab w:val="left" w:pos="748"/>
        <w:tab w:val="left" w:pos="1122"/>
        <w:tab w:val="left" w:pos="1496"/>
        <w:tab w:val="left" w:pos="1870"/>
        <w:tab w:val="left" w:pos="2244"/>
        <w:tab w:val="left" w:pos="2618"/>
      </w:tabs>
      <w:autoSpaceDE w:val="0"/>
      <w:autoSpaceDN w:val="0"/>
      <w:adjustRightInd w:val="0"/>
      <w:jc w:val="center"/>
      <w:rPr>
        <w:b/>
        <w:sz w:val="28"/>
        <w:szCs w:val="28"/>
      </w:rPr>
    </w:pPr>
    <w:r w:rsidRPr="00D55C20">
      <w:rPr>
        <w:rStyle w:val="PageNumber"/>
        <w:b/>
        <w:sz w:val="28"/>
        <w:szCs w:val="28"/>
      </w:rPr>
      <w:t>S</w:t>
    </w:r>
    <w:r w:rsidRPr="00D55C20">
      <w:rPr>
        <w:b/>
        <w:sz w:val="28"/>
        <w:szCs w:val="28"/>
      </w:rPr>
      <w:t>ection 6620</w:t>
    </w:r>
  </w:p>
  <w:p w:rsidR="007F3899" w:rsidRDefault="007F3899" w:rsidP="00D55C20">
    <w:pPr>
      <w:widowControl w:val="0"/>
      <w:tabs>
        <w:tab w:val="left" w:pos="374"/>
        <w:tab w:val="left" w:pos="748"/>
        <w:tab w:val="left" w:pos="1122"/>
        <w:tab w:val="left" w:pos="1496"/>
        <w:tab w:val="left" w:pos="1870"/>
        <w:tab w:val="left" w:pos="2244"/>
        <w:tab w:val="left" w:pos="2618"/>
      </w:tabs>
      <w:autoSpaceDE w:val="0"/>
      <w:autoSpaceDN w:val="0"/>
      <w:adjustRightInd w:val="0"/>
      <w:jc w:val="center"/>
      <w:rPr>
        <w:b/>
        <w:sz w:val="28"/>
        <w:szCs w:val="28"/>
      </w:rPr>
    </w:pPr>
    <w:r>
      <w:rPr>
        <w:b/>
        <w:sz w:val="28"/>
        <w:szCs w:val="28"/>
      </w:rPr>
      <w:t>Polymer Architectural Composites</w:t>
    </w:r>
    <w:r w:rsidR="00685E1E">
      <w:rPr>
        <w:b/>
        <w:sz w:val="28"/>
        <w:szCs w:val="28"/>
      </w:rPr>
      <w:t xml:space="preserve"> (Cellular PVC)</w:t>
    </w:r>
  </w:p>
  <w:p w:rsidR="007F3899" w:rsidRDefault="00685E1E" w:rsidP="00D55C20">
    <w:pPr>
      <w:widowControl w:val="0"/>
      <w:tabs>
        <w:tab w:val="left" w:pos="374"/>
        <w:tab w:val="left" w:pos="748"/>
        <w:tab w:val="left" w:pos="1122"/>
        <w:tab w:val="left" w:pos="1496"/>
        <w:tab w:val="left" w:pos="1870"/>
        <w:tab w:val="left" w:pos="2244"/>
        <w:tab w:val="left" w:pos="2618"/>
      </w:tabs>
      <w:autoSpaceDE w:val="0"/>
      <w:autoSpaceDN w:val="0"/>
      <w:adjustRightInd w:val="0"/>
      <w:jc w:val="center"/>
    </w:pPr>
    <w:r>
      <w:rPr>
        <w:b/>
        <w:sz w:val="28"/>
        <w:szCs w:val="28"/>
      </w:rPr>
      <w:t>By Wood Tectonics</w:t>
    </w:r>
  </w:p>
  <w:p w:rsidR="007F3899" w:rsidRDefault="007F38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4233"/>
    <w:multiLevelType w:val="multilevel"/>
    <w:tmpl w:val="BF46686A"/>
    <w:lvl w:ilvl="0">
      <w:start w:val="1"/>
      <w:numFmt w:val="decimal"/>
      <w:lvlText w:val="%1"/>
      <w:lvlJc w:val="left"/>
      <w:pPr>
        <w:ind w:left="750" w:hanging="750"/>
      </w:pPr>
      <w:rPr>
        <w:rFonts w:hint="default"/>
      </w:rPr>
    </w:lvl>
    <w:lvl w:ilvl="1">
      <w:start w:val="1"/>
      <w:numFmt w:val="decimalZero"/>
      <w:lvlText w:val="%1.%2"/>
      <w:lvlJc w:val="left"/>
      <w:pPr>
        <w:ind w:left="1125" w:hanging="750"/>
      </w:pPr>
      <w:rPr>
        <w:rFonts w:hint="default"/>
      </w:rPr>
    </w:lvl>
    <w:lvl w:ilvl="2">
      <w:start w:val="1"/>
      <w:numFmt w:val="decimal"/>
      <w:lvlText w:val="%1.%2.%3"/>
      <w:lvlJc w:val="left"/>
      <w:pPr>
        <w:ind w:left="1500" w:hanging="75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
    <w:nsid w:val="0BFE5296"/>
    <w:multiLevelType w:val="hybridMultilevel"/>
    <w:tmpl w:val="A8CAB866"/>
    <w:lvl w:ilvl="0" w:tplc="654EF5A6">
      <w:start w:val="1"/>
      <w:numFmt w:val="upperLetter"/>
      <w:lvlText w:val="%1."/>
      <w:lvlJc w:val="left"/>
      <w:pPr>
        <w:ind w:left="1500" w:hanging="375"/>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nsid w:val="0DF93C55"/>
    <w:multiLevelType w:val="hybridMultilevel"/>
    <w:tmpl w:val="36364478"/>
    <w:lvl w:ilvl="0" w:tplc="F5380B92">
      <w:start w:val="1"/>
      <w:numFmt w:val="upperLetter"/>
      <w:lvlText w:val="%1."/>
      <w:lvlJc w:val="left"/>
      <w:pPr>
        <w:ind w:left="1500" w:hanging="375"/>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
    <w:nsid w:val="12A32992"/>
    <w:multiLevelType w:val="hybridMultilevel"/>
    <w:tmpl w:val="D6D43FBC"/>
    <w:lvl w:ilvl="0" w:tplc="A2AE5958">
      <w:start w:val="1"/>
      <w:numFmt w:val="upperLetter"/>
      <w:lvlText w:val="%1."/>
      <w:lvlJc w:val="left"/>
      <w:pPr>
        <w:ind w:left="1500" w:hanging="375"/>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
    <w:nsid w:val="35CF7957"/>
    <w:multiLevelType w:val="hybridMultilevel"/>
    <w:tmpl w:val="0F50BB10"/>
    <w:lvl w:ilvl="0" w:tplc="95B02CB8">
      <w:start w:val="1"/>
      <w:numFmt w:val="upperLetter"/>
      <w:lvlText w:val="%1."/>
      <w:lvlJc w:val="left"/>
      <w:pPr>
        <w:ind w:left="1500" w:hanging="375"/>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5">
    <w:nsid w:val="40A24317"/>
    <w:multiLevelType w:val="multilevel"/>
    <w:tmpl w:val="D3E0C052"/>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B210590"/>
    <w:multiLevelType w:val="multilevel"/>
    <w:tmpl w:val="30C0B22A"/>
    <w:lvl w:ilvl="0">
      <w:start w:val="1"/>
      <w:numFmt w:val="decimal"/>
      <w:lvlText w:val="Part %1"/>
      <w:lvlJc w:val="left"/>
      <w:pPr>
        <w:ind w:left="720" w:hanging="720"/>
      </w:pPr>
      <w:rPr>
        <w:rFonts w:hint="default"/>
      </w:rPr>
    </w:lvl>
    <w:lvl w:ilvl="1">
      <w:start w:val="1"/>
      <w:numFmt w:val="decimalZero"/>
      <w:lvlText w:val="%1.%2"/>
      <w:lvlJc w:val="left"/>
      <w:pPr>
        <w:tabs>
          <w:tab w:val="num" w:pos="1123"/>
        </w:tabs>
        <w:ind w:left="1125" w:hanging="621"/>
      </w:pPr>
      <w:rPr>
        <w:rFonts w:hint="default"/>
      </w:rPr>
    </w:lvl>
    <w:lvl w:ilvl="2">
      <w:start w:val="1"/>
      <w:numFmt w:val="upperLetter"/>
      <w:lvlText w:val="%3."/>
      <w:lvlJc w:val="left"/>
      <w:pPr>
        <w:ind w:left="1728" w:hanging="504"/>
      </w:pPr>
      <w:rPr>
        <w:rFonts w:hint="default"/>
      </w:rPr>
    </w:lvl>
    <w:lvl w:ilvl="3">
      <w:start w:val="1"/>
      <w:numFmt w:val="decimal"/>
      <w:lvlText w:val="%4."/>
      <w:lvlJc w:val="left"/>
      <w:pPr>
        <w:ind w:left="2160" w:hanging="432"/>
      </w:pPr>
      <w:rPr>
        <w:rFonts w:hint="default"/>
      </w:rPr>
    </w:lvl>
    <w:lvl w:ilvl="4">
      <w:start w:val="1"/>
      <w:numFmt w:val="lowerLetter"/>
      <w:lvlText w:val="%5."/>
      <w:lvlJc w:val="left"/>
      <w:pPr>
        <w:ind w:left="2580" w:hanging="276"/>
      </w:pPr>
      <w:rPr>
        <w:rFonts w:hint="default"/>
      </w:rPr>
    </w:lvl>
    <w:lvl w:ilvl="5">
      <w:start w:val="1"/>
      <w:numFmt w:val="decimal"/>
      <w:lvlText w:val="(%6)"/>
      <w:lvlJc w:val="left"/>
      <w:pPr>
        <w:ind w:left="3024" w:hanging="36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7">
    <w:nsid w:val="4CF62C29"/>
    <w:multiLevelType w:val="multilevel"/>
    <w:tmpl w:val="154A2BE0"/>
    <w:lvl w:ilvl="0">
      <w:start w:val="1"/>
      <w:numFmt w:val="decimal"/>
      <w:lvlText w:val="Part %1"/>
      <w:lvlJc w:val="left"/>
      <w:pPr>
        <w:ind w:left="1224" w:hanging="1224"/>
      </w:pPr>
      <w:rPr>
        <w:rFonts w:hint="default"/>
      </w:rPr>
    </w:lvl>
    <w:lvl w:ilvl="1">
      <w:start w:val="1"/>
      <w:numFmt w:val="decimalZero"/>
      <w:lvlText w:val="%1.%2"/>
      <w:lvlJc w:val="left"/>
      <w:pPr>
        <w:ind w:left="1125" w:hanging="621"/>
      </w:pPr>
      <w:rPr>
        <w:rFonts w:hint="default"/>
      </w:rPr>
    </w:lvl>
    <w:lvl w:ilvl="2">
      <w:start w:val="1"/>
      <w:numFmt w:val="upperLetter"/>
      <w:lvlText w:val="%3."/>
      <w:lvlJc w:val="left"/>
      <w:pPr>
        <w:ind w:left="1500" w:hanging="420"/>
      </w:pPr>
      <w:rPr>
        <w:rFonts w:hint="default"/>
      </w:rPr>
    </w:lvl>
    <w:lvl w:ilvl="3">
      <w:start w:val="1"/>
      <w:numFmt w:val="decimal"/>
      <w:lvlText w:val="%4."/>
      <w:lvlJc w:val="left"/>
      <w:pPr>
        <w:ind w:left="2016" w:hanging="576"/>
      </w:pPr>
      <w:rPr>
        <w:rFonts w:hint="default"/>
      </w:rPr>
    </w:lvl>
    <w:lvl w:ilvl="4">
      <w:start w:val="1"/>
      <w:numFmt w:val="lowerLetter"/>
      <w:lvlText w:val="%5."/>
      <w:lvlJc w:val="left"/>
      <w:pPr>
        <w:ind w:left="2580" w:hanging="276"/>
      </w:pPr>
      <w:rPr>
        <w:rFonts w:hint="default"/>
      </w:rPr>
    </w:lvl>
    <w:lvl w:ilvl="5">
      <w:start w:val="1"/>
      <w:numFmt w:val="decimal"/>
      <w:lvlText w:val="(%6)"/>
      <w:lvlJc w:val="left"/>
      <w:pPr>
        <w:ind w:left="3315" w:hanging="651"/>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8">
    <w:nsid w:val="4DDD5E16"/>
    <w:multiLevelType w:val="hybridMultilevel"/>
    <w:tmpl w:val="E5162786"/>
    <w:lvl w:ilvl="0" w:tplc="E570B05A">
      <w:start w:val="1"/>
      <w:numFmt w:val="upperLetter"/>
      <w:lvlText w:val="%1."/>
      <w:lvlJc w:val="left"/>
      <w:pPr>
        <w:ind w:left="1500" w:hanging="375"/>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9">
    <w:nsid w:val="57A94911"/>
    <w:multiLevelType w:val="hybridMultilevel"/>
    <w:tmpl w:val="3F40E0E0"/>
    <w:lvl w:ilvl="0" w:tplc="0B286A4A">
      <w:start w:val="1"/>
      <w:numFmt w:val="upperLetter"/>
      <w:lvlText w:val="%1."/>
      <w:lvlJc w:val="left"/>
      <w:pPr>
        <w:ind w:left="1500" w:hanging="375"/>
      </w:pPr>
      <w:rPr>
        <w:rFonts w:hint="default"/>
      </w:rPr>
    </w:lvl>
    <w:lvl w:ilvl="1" w:tplc="B32063FA">
      <w:start w:val="1"/>
      <w:numFmt w:val="decimal"/>
      <w:lvlText w:val="%2."/>
      <w:lvlJc w:val="left"/>
      <w:pPr>
        <w:ind w:left="2220" w:hanging="375"/>
      </w:pPr>
      <w:rPr>
        <w:rFonts w:hint="default"/>
      </w:r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nsid w:val="61147648"/>
    <w:multiLevelType w:val="hybridMultilevel"/>
    <w:tmpl w:val="80B63BD0"/>
    <w:lvl w:ilvl="0" w:tplc="9812955C">
      <w:start w:val="1"/>
      <w:numFmt w:val="upperLetter"/>
      <w:lvlText w:val="%1."/>
      <w:lvlJc w:val="left"/>
      <w:pPr>
        <w:ind w:left="1500" w:hanging="375"/>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nsid w:val="69F112F2"/>
    <w:multiLevelType w:val="hybridMultilevel"/>
    <w:tmpl w:val="47B8BE76"/>
    <w:lvl w:ilvl="0" w:tplc="B8DEA3F6">
      <w:start w:val="1"/>
      <w:numFmt w:val="upperLetter"/>
      <w:lvlText w:val="%1."/>
      <w:lvlJc w:val="left"/>
      <w:pPr>
        <w:ind w:left="1500" w:hanging="375"/>
      </w:pPr>
      <w:rPr>
        <w:rFonts w:hint="default"/>
      </w:rPr>
    </w:lvl>
    <w:lvl w:ilvl="1" w:tplc="1C124512">
      <w:start w:val="1"/>
      <w:numFmt w:val="decimal"/>
      <w:lvlText w:val="%2."/>
      <w:lvlJc w:val="left"/>
      <w:pPr>
        <w:ind w:left="2220" w:hanging="375"/>
      </w:pPr>
      <w:rPr>
        <w:rFonts w:hint="default"/>
      </w:rPr>
    </w:lvl>
    <w:lvl w:ilvl="2" w:tplc="7DAA5444">
      <w:start w:val="2"/>
      <w:numFmt w:val="bullet"/>
      <w:lvlText w:val="-"/>
      <w:lvlJc w:val="left"/>
      <w:pPr>
        <w:ind w:left="3105" w:hanging="360"/>
      </w:pPr>
      <w:rPr>
        <w:rFonts w:ascii="Times New Roman" w:eastAsia="Times New Roman" w:hAnsi="Times New Roman" w:cs="Times New Roman" w:hint="default"/>
      </w:rPr>
    </w:lvl>
    <w:lvl w:ilvl="3" w:tplc="5F825112">
      <w:start w:val="1"/>
      <w:numFmt w:val="decimal"/>
      <w:lvlText w:val="%4)"/>
      <w:lvlJc w:val="left"/>
      <w:pPr>
        <w:ind w:left="3660" w:hanging="375"/>
      </w:pPr>
      <w:rPr>
        <w:rFonts w:hint="default"/>
      </w:r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2">
    <w:nsid w:val="6C8334CB"/>
    <w:multiLevelType w:val="hybridMultilevel"/>
    <w:tmpl w:val="60F2A61A"/>
    <w:lvl w:ilvl="0" w:tplc="E55EC8AE">
      <w:start w:val="1"/>
      <w:numFmt w:val="upperLetter"/>
      <w:lvlText w:val="%1."/>
      <w:lvlJc w:val="left"/>
      <w:pPr>
        <w:ind w:left="1500" w:hanging="375"/>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3">
    <w:nsid w:val="7B5132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DF16B17"/>
    <w:multiLevelType w:val="multilevel"/>
    <w:tmpl w:val="AB148834"/>
    <w:lvl w:ilvl="0">
      <w:start w:val="2"/>
      <w:numFmt w:val="decimal"/>
      <w:lvlText w:val="Part %1"/>
      <w:lvlJc w:val="left"/>
      <w:pPr>
        <w:ind w:left="720" w:hanging="720"/>
      </w:pPr>
      <w:rPr>
        <w:rFonts w:hint="default"/>
      </w:rPr>
    </w:lvl>
    <w:lvl w:ilvl="1">
      <w:start w:val="1"/>
      <w:numFmt w:val="decimalZero"/>
      <w:lvlText w:val="%1.%2"/>
      <w:lvlJc w:val="left"/>
      <w:pPr>
        <w:tabs>
          <w:tab w:val="num" w:pos="1123"/>
        </w:tabs>
        <w:ind w:left="1125" w:hanging="621"/>
      </w:pPr>
      <w:rPr>
        <w:rFonts w:hint="default"/>
      </w:rPr>
    </w:lvl>
    <w:lvl w:ilvl="2">
      <w:start w:val="1"/>
      <w:numFmt w:val="upperLetter"/>
      <w:lvlText w:val="%3."/>
      <w:lvlJc w:val="left"/>
      <w:pPr>
        <w:ind w:left="1728" w:hanging="504"/>
      </w:pPr>
      <w:rPr>
        <w:rFonts w:hint="default"/>
      </w:rPr>
    </w:lvl>
    <w:lvl w:ilvl="3">
      <w:start w:val="1"/>
      <w:numFmt w:val="decimal"/>
      <w:lvlText w:val="%4."/>
      <w:lvlJc w:val="left"/>
      <w:pPr>
        <w:ind w:left="2160" w:hanging="432"/>
      </w:pPr>
      <w:rPr>
        <w:rFonts w:hint="default"/>
      </w:rPr>
    </w:lvl>
    <w:lvl w:ilvl="4">
      <w:start w:val="1"/>
      <w:numFmt w:val="lowerLetter"/>
      <w:lvlText w:val="%5."/>
      <w:lvlJc w:val="left"/>
      <w:pPr>
        <w:ind w:left="2580" w:hanging="276"/>
      </w:pPr>
      <w:rPr>
        <w:rFonts w:hint="default"/>
      </w:rPr>
    </w:lvl>
    <w:lvl w:ilvl="5">
      <w:start w:val="1"/>
      <w:numFmt w:val="decimal"/>
      <w:lvlText w:val="(%6)"/>
      <w:lvlJc w:val="left"/>
      <w:pPr>
        <w:ind w:left="3315" w:hanging="651"/>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num w:numId="1">
    <w:abstractNumId w:val="13"/>
  </w:num>
  <w:num w:numId="2">
    <w:abstractNumId w:val="5"/>
  </w:num>
  <w:num w:numId="3">
    <w:abstractNumId w:val="0"/>
  </w:num>
  <w:num w:numId="4">
    <w:abstractNumId w:val="2"/>
  </w:num>
  <w:num w:numId="5">
    <w:abstractNumId w:val="1"/>
  </w:num>
  <w:num w:numId="6">
    <w:abstractNumId w:val="11"/>
  </w:num>
  <w:num w:numId="7">
    <w:abstractNumId w:val="9"/>
  </w:num>
  <w:num w:numId="8">
    <w:abstractNumId w:val="10"/>
  </w:num>
  <w:num w:numId="9">
    <w:abstractNumId w:val="3"/>
  </w:num>
  <w:num w:numId="10">
    <w:abstractNumId w:val="4"/>
  </w:num>
  <w:num w:numId="11">
    <w:abstractNumId w:val="12"/>
  </w:num>
  <w:num w:numId="12">
    <w:abstractNumId w:val="8"/>
  </w:num>
  <w:num w:numId="13">
    <w:abstractNumId w:val="6"/>
  </w:num>
  <w:num w:numId="14">
    <w:abstractNumId w:val="6"/>
    <w:lvlOverride w:ilvl="0">
      <w:lvl w:ilvl="0">
        <w:start w:val="1"/>
        <w:numFmt w:val="decimal"/>
        <w:lvlText w:val="Part %1"/>
        <w:lvlJc w:val="left"/>
        <w:pPr>
          <w:ind w:left="1224" w:hanging="1224"/>
        </w:pPr>
        <w:rPr>
          <w:rFonts w:hint="default"/>
        </w:rPr>
      </w:lvl>
    </w:lvlOverride>
    <w:lvlOverride w:ilvl="1">
      <w:lvl w:ilvl="1">
        <w:start w:val="1"/>
        <w:numFmt w:val="decimalZero"/>
        <w:lvlText w:val="%1.%2"/>
        <w:lvlJc w:val="left"/>
        <w:pPr>
          <w:ind w:left="1125" w:hanging="621"/>
        </w:pPr>
        <w:rPr>
          <w:rFonts w:hint="default"/>
        </w:rPr>
      </w:lvl>
    </w:lvlOverride>
    <w:lvlOverride w:ilvl="2">
      <w:lvl w:ilvl="2">
        <w:start w:val="1"/>
        <w:numFmt w:val="upperLetter"/>
        <w:lvlText w:val="%3."/>
        <w:lvlJc w:val="left"/>
        <w:pPr>
          <w:ind w:left="1656" w:hanging="576"/>
        </w:pPr>
        <w:rPr>
          <w:rFonts w:hint="default"/>
        </w:rPr>
      </w:lvl>
    </w:lvlOverride>
    <w:lvlOverride w:ilvl="3">
      <w:lvl w:ilvl="3">
        <w:start w:val="1"/>
        <w:numFmt w:val="decimal"/>
        <w:lvlText w:val="%4."/>
        <w:lvlJc w:val="left"/>
        <w:pPr>
          <w:ind w:left="2016" w:hanging="576"/>
        </w:pPr>
        <w:rPr>
          <w:rFonts w:hint="default"/>
        </w:rPr>
      </w:lvl>
    </w:lvlOverride>
    <w:lvlOverride w:ilvl="4">
      <w:lvl w:ilvl="4">
        <w:start w:val="1"/>
        <w:numFmt w:val="lowerLetter"/>
        <w:lvlText w:val="%5."/>
        <w:lvlJc w:val="left"/>
        <w:pPr>
          <w:ind w:left="2580" w:hanging="276"/>
        </w:pPr>
        <w:rPr>
          <w:rFonts w:hint="default"/>
        </w:rPr>
      </w:lvl>
    </w:lvlOverride>
    <w:lvlOverride w:ilvl="5">
      <w:lvl w:ilvl="5">
        <w:start w:val="1"/>
        <w:numFmt w:val="decimal"/>
        <w:lvlText w:val="(%6)"/>
        <w:lvlJc w:val="left"/>
        <w:pPr>
          <w:ind w:left="3315" w:hanging="651"/>
        </w:pPr>
        <w:rPr>
          <w:rFonts w:hint="default"/>
        </w:rPr>
      </w:lvl>
    </w:lvlOverride>
    <w:lvlOverride w:ilvl="6">
      <w:lvl w:ilvl="6">
        <w:start w:val="1"/>
        <w:numFmt w:val="decimal"/>
        <w:lvlText w:val="%1.%2.%3.%4.%5.%6.%7"/>
        <w:lvlJc w:val="left"/>
        <w:pPr>
          <w:ind w:left="3690" w:hanging="1440"/>
        </w:pPr>
        <w:rPr>
          <w:rFonts w:hint="default"/>
        </w:rPr>
      </w:lvl>
    </w:lvlOverride>
    <w:lvlOverride w:ilvl="7">
      <w:lvl w:ilvl="7">
        <w:start w:val="1"/>
        <w:numFmt w:val="decimal"/>
        <w:lvlText w:val="%1.%2.%3.%4.%5.%6.%7.%8"/>
        <w:lvlJc w:val="left"/>
        <w:pPr>
          <w:ind w:left="4425" w:hanging="1800"/>
        </w:pPr>
        <w:rPr>
          <w:rFonts w:hint="default"/>
        </w:rPr>
      </w:lvl>
    </w:lvlOverride>
    <w:lvlOverride w:ilvl="8">
      <w:lvl w:ilvl="8">
        <w:start w:val="1"/>
        <w:numFmt w:val="decimal"/>
        <w:lvlText w:val="%1.%2.%3.%4.%5.%6.%7.%8.%9"/>
        <w:lvlJc w:val="left"/>
        <w:pPr>
          <w:ind w:left="5160" w:hanging="2160"/>
        </w:pPr>
        <w:rPr>
          <w:rFonts w:hint="default"/>
        </w:rPr>
      </w:lvl>
    </w:lvlOverride>
  </w:num>
  <w:num w:numId="15">
    <w:abstractNumId w:val="6"/>
    <w:lvlOverride w:ilvl="0">
      <w:lvl w:ilvl="0">
        <w:start w:val="1"/>
        <w:numFmt w:val="decimal"/>
        <w:lvlText w:val="Part %1"/>
        <w:lvlJc w:val="left"/>
        <w:pPr>
          <w:ind w:left="1224" w:hanging="1224"/>
        </w:pPr>
        <w:rPr>
          <w:rFonts w:hint="default"/>
        </w:rPr>
      </w:lvl>
    </w:lvlOverride>
    <w:lvlOverride w:ilvl="1">
      <w:lvl w:ilvl="1">
        <w:start w:val="1"/>
        <w:numFmt w:val="decimalZero"/>
        <w:lvlText w:val="%1.%2"/>
        <w:lvlJc w:val="left"/>
        <w:pPr>
          <w:ind w:left="1125" w:hanging="621"/>
        </w:pPr>
        <w:rPr>
          <w:rFonts w:hint="default"/>
        </w:rPr>
      </w:lvl>
    </w:lvlOverride>
    <w:lvlOverride w:ilvl="2">
      <w:lvl w:ilvl="2">
        <w:start w:val="1"/>
        <w:numFmt w:val="upperLetter"/>
        <w:lvlText w:val="%3."/>
        <w:lvlJc w:val="left"/>
        <w:pPr>
          <w:ind w:left="1656" w:hanging="432"/>
        </w:pPr>
        <w:rPr>
          <w:rFonts w:hint="default"/>
        </w:rPr>
      </w:lvl>
    </w:lvlOverride>
    <w:lvlOverride w:ilvl="3">
      <w:lvl w:ilvl="3">
        <w:start w:val="1"/>
        <w:numFmt w:val="decimal"/>
        <w:lvlText w:val="%4."/>
        <w:lvlJc w:val="left"/>
        <w:pPr>
          <w:ind w:left="2016" w:hanging="576"/>
        </w:pPr>
        <w:rPr>
          <w:rFonts w:hint="default"/>
        </w:rPr>
      </w:lvl>
    </w:lvlOverride>
    <w:lvlOverride w:ilvl="4">
      <w:lvl w:ilvl="4">
        <w:start w:val="1"/>
        <w:numFmt w:val="lowerLetter"/>
        <w:lvlText w:val="%5."/>
        <w:lvlJc w:val="left"/>
        <w:pPr>
          <w:ind w:left="2580" w:hanging="276"/>
        </w:pPr>
        <w:rPr>
          <w:rFonts w:hint="default"/>
        </w:rPr>
      </w:lvl>
    </w:lvlOverride>
    <w:lvlOverride w:ilvl="5">
      <w:lvl w:ilvl="5">
        <w:start w:val="1"/>
        <w:numFmt w:val="decimal"/>
        <w:lvlText w:val="(%6)"/>
        <w:lvlJc w:val="left"/>
        <w:pPr>
          <w:ind w:left="3315" w:hanging="651"/>
        </w:pPr>
        <w:rPr>
          <w:rFonts w:hint="default"/>
        </w:rPr>
      </w:lvl>
    </w:lvlOverride>
    <w:lvlOverride w:ilvl="6">
      <w:lvl w:ilvl="6">
        <w:start w:val="1"/>
        <w:numFmt w:val="decimal"/>
        <w:lvlText w:val="%1.%2.%3.%4.%5.%6.%7"/>
        <w:lvlJc w:val="left"/>
        <w:pPr>
          <w:ind w:left="3690" w:hanging="1440"/>
        </w:pPr>
        <w:rPr>
          <w:rFonts w:hint="default"/>
        </w:rPr>
      </w:lvl>
    </w:lvlOverride>
    <w:lvlOverride w:ilvl="7">
      <w:lvl w:ilvl="7">
        <w:start w:val="1"/>
        <w:numFmt w:val="decimal"/>
        <w:lvlText w:val="%1.%2.%3.%4.%5.%6.%7.%8"/>
        <w:lvlJc w:val="left"/>
        <w:pPr>
          <w:ind w:left="4425" w:hanging="1800"/>
        </w:pPr>
        <w:rPr>
          <w:rFonts w:hint="default"/>
        </w:rPr>
      </w:lvl>
    </w:lvlOverride>
    <w:lvlOverride w:ilvl="8">
      <w:lvl w:ilvl="8">
        <w:start w:val="1"/>
        <w:numFmt w:val="decimal"/>
        <w:lvlText w:val="%1.%2.%3.%4.%5.%6.%7.%8.%9"/>
        <w:lvlJc w:val="left"/>
        <w:pPr>
          <w:ind w:left="5160" w:hanging="2160"/>
        </w:pPr>
        <w:rPr>
          <w:rFonts w:hint="default"/>
        </w:rPr>
      </w:lvl>
    </w:lvlOverride>
  </w:num>
  <w:num w:numId="16">
    <w:abstractNumId w:val="7"/>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E63081"/>
    <w:rsid w:val="00006274"/>
    <w:rsid w:val="00060A4F"/>
    <w:rsid w:val="000F535A"/>
    <w:rsid w:val="000F62D0"/>
    <w:rsid w:val="001125FF"/>
    <w:rsid w:val="00190719"/>
    <w:rsid w:val="001A5E80"/>
    <w:rsid w:val="001D13E0"/>
    <w:rsid w:val="002F3ECD"/>
    <w:rsid w:val="00447B60"/>
    <w:rsid w:val="00485A06"/>
    <w:rsid w:val="005073EF"/>
    <w:rsid w:val="00512252"/>
    <w:rsid w:val="005650BE"/>
    <w:rsid w:val="00652684"/>
    <w:rsid w:val="00666D6B"/>
    <w:rsid w:val="00685E1E"/>
    <w:rsid w:val="00690E67"/>
    <w:rsid w:val="006B3524"/>
    <w:rsid w:val="006C2BCF"/>
    <w:rsid w:val="006C79A4"/>
    <w:rsid w:val="00745780"/>
    <w:rsid w:val="007F2CA9"/>
    <w:rsid w:val="007F3899"/>
    <w:rsid w:val="00852C7A"/>
    <w:rsid w:val="008A5A54"/>
    <w:rsid w:val="009209A3"/>
    <w:rsid w:val="00920FC2"/>
    <w:rsid w:val="009D1D4C"/>
    <w:rsid w:val="00A33969"/>
    <w:rsid w:val="00AA2F41"/>
    <w:rsid w:val="00AD118E"/>
    <w:rsid w:val="00AF0A39"/>
    <w:rsid w:val="00B21F9D"/>
    <w:rsid w:val="00B73692"/>
    <w:rsid w:val="00BA3F56"/>
    <w:rsid w:val="00C63B12"/>
    <w:rsid w:val="00D07CCE"/>
    <w:rsid w:val="00D55C20"/>
    <w:rsid w:val="00D635A0"/>
    <w:rsid w:val="00D64C59"/>
    <w:rsid w:val="00E10251"/>
    <w:rsid w:val="00E63081"/>
    <w:rsid w:val="00EC21E7"/>
    <w:rsid w:val="00FB01E9"/>
    <w:rsid w:val="00FE5C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55C20"/>
    <w:pPr>
      <w:tabs>
        <w:tab w:val="center" w:pos="4320"/>
        <w:tab w:val="right" w:pos="8640"/>
      </w:tabs>
    </w:pPr>
  </w:style>
  <w:style w:type="paragraph" w:styleId="Footer">
    <w:name w:val="footer"/>
    <w:basedOn w:val="Normal"/>
    <w:rsid w:val="00D55C20"/>
    <w:pPr>
      <w:tabs>
        <w:tab w:val="center" w:pos="4320"/>
        <w:tab w:val="right" w:pos="8640"/>
      </w:tabs>
    </w:pPr>
  </w:style>
  <w:style w:type="character" w:styleId="PageNumber">
    <w:name w:val="page number"/>
    <w:basedOn w:val="DefaultParagraphFont"/>
    <w:rsid w:val="00D55C20"/>
  </w:style>
  <w:style w:type="paragraph" w:styleId="ListParagraph">
    <w:name w:val="List Paragraph"/>
    <w:basedOn w:val="Normal"/>
    <w:uiPriority w:val="34"/>
    <w:qFormat/>
    <w:rsid w:val="006C2BC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6620</vt:lpstr>
    </vt:vector>
  </TitlesOfParts>
  <Company/>
  <LinksUpToDate>false</LinksUpToDate>
  <CharactersWithSpaces>8731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6620</dc:title>
  <dc:creator>alex dobson</dc:creator>
  <cp:lastModifiedBy>Adam Buccolo</cp:lastModifiedBy>
  <cp:revision>2</cp:revision>
  <cp:lastPrinted>2005-04-19T14:13:00Z</cp:lastPrinted>
  <dcterms:created xsi:type="dcterms:W3CDTF">2010-12-23T19:02:00Z</dcterms:created>
  <dcterms:modified xsi:type="dcterms:W3CDTF">2010-12-23T21:14:00Z</dcterms:modified>
</cp:coreProperties>
</file>